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71BD" w14:textId="55D5ED56" w:rsidR="00CC63FF" w:rsidRPr="0068073C" w:rsidRDefault="00CC63FF" w:rsidP="005C00F7">
      <w:pPr>
        <w:jc w:val="center"/>
        <w:rPr>
          <w:rFonts w:ascii="Calibri" w:hAnsi="Calibri" w:cs="Calibri"/>
          <w:b/>
          <w:bCs/>
        </w:rPr>
      </w:pPr>
      <w:r w:rsidRPr="0068073C">
        <w:rPr>
          <w:rFonts w:ascii="Calibri" w:hAnsi="Calibri" w:cs="Calibri"/>
          <w:b/>
          <w:bCs/>
        </w:rPr>
        <w:t>SAMPLE LETTER to GOVERNOR</w:t>
      </w:r>
      <w:r w:rsidR="00990C32" w:rsidRPr="0068073C">
        <w:rPr>
          <w:rFonts w:ascii="Calibri" w:hAnsi="Calibri" w:cs="Calibri"/>
          <w:b/>
          <w:bCs/>
        </w:rPr>
        <w:t xml:space="preserve"> of </w:t>
      </w:r>
      <w:r w:rsidR="0068073C" w:rsidRPr="0068073C">
        <w:rPr>
          <w:rFonts w:ascii="Calibri" w:hAnsi="Calibri" w:cs="Calibri"/>
          <w:b/>
          <w:bCs/>
        </w:rPr>
        <w:t xml:space="preserve">a </w:t>
      </w:r>
      <w:r w:rsidR="00990C32" w:rsidRPr="0068073C">
        <w:rPr>
          <w:rFonts w:ascii="Calibri" w:hAnsi="Calibri" w:cs="Calibri"/>
          <w:b/>
          <w:bCs/>
        </w:rPr>
        <w:t>COASTAL STATE</w:t>
      </w:r>
    </w:p>
    <w:p w14:paraId="3C6451FB" w14:textId="77777777" w:rsidR="00EC5A03" w:rsidRDefault="005C00F7" w:rsidP="005C00F7">
      <w:pPr>
        <w:jc w:val="center"/>
        <w:rPr>
          <w:rFonts w:ascii="Calibri" w:hAnsi="Calibri" w:cs="Calibri"/>
          <w:b/>
          <w:bCs/>
        </w:rPr>
      </w:pPr>
      <w:r w:rsidRPr="0068073C">
        <w:rPr>
          <w:rFonts w:ascii="Calibri" w:hAnsi="Calibri" w:cs="Calibri"/>
          <w:b/>
          <w:bCs/>
        </w:rPr>
        <w:t xml:space="preserve">If you would like help </w:t>
      </w:r>
      <w:r w:rsidR="00ED5D03" w:rsidRPr="0068073C">
        <w:rPr>
          <w:rFonts w:ascii="Calibri" w:hAnsi="Calibri" w:cs="Calibri"/>
          <w:b/>
          <w:bCs/>
        </w:rPr>
        <w:t>changing the highlighted sections to create</w:t>
      </w:r>
      <w:r w:rsidRPr="0068073C">
        <w:rPr>
          <w:rFonts w:ascii="Calibri" w:hAnsi="Calibri" w:cs="Calibri"/>
          <w:b/>
          <w:bCs/>
        </w:rPr>
        <w:t xml:space="preserve"> your state letter</w:t>
      </w:r>
      <w:r w:rsidR="00ED5D03" w:rsidRPr="0068073C">
        <w:rPr>
          <w:rFonts w:ascii="Calibri" w:hAnsi="Calibri" w:cs="Calibri"/>
          <w:b/>
          <w:bCs/>
        </w:rPr>
        <w:t xml:space="preserve">, </w:t>
      </w:r>
    </w:p>
    <w:p w14:paraId="104BF2D3" w14:textId="5D9F1E90" w:rsidR="005C00F7" w:rsidRPr="0068073C" w:rsidRDefault="00ED5D03" w:rsidP="005C00F7">
      <w:pPr>
        <w:jc w:val="center"/>
        <w:rPr>
          <w:rFonts w:ascii="Calibri" w:hAnsi="Calibri" w:cs="Calibri"/>
          <w:b/>
          <w:bCs/>
        </w:rPr>
      </w:pPr>
      <w:r w:rsidRPr="0068073C">
        <w:rPr>
          <w:rFonts w:ascii="Calibri" w:hAnsi="Calibri" w:cs="Calibri"/>
          <w:b/>
          <w:bCs/>
        </w:rPr>
        <w:t xml:space="preserve">please email:  </w:t>
      </w:r>
      <w:hyperlink r:id="rId8" w:history="1">
        <w:r w:rsidR="0071275A" w:rsidRPr="0068073C">
          <w:rPr>
            <w:rStyle w:val="Hyperlink"/>
            <w:rFonts w:ascii="Calibri" w:hAnsi="Calibri" w:cs="Calibri"/>
            <w:b/>
            <w:bCs/>
          </w:rPr>
          <w:t>riki@alertproject.org</w:t>
        </w:r>
      </w:hyperlink>
    </w:p>
    <w:p w14:paraId="51E453DD" w14:textId="77777777" w:rsidR="007B220E" w:rsidRPr="0068073C" w:rsidRDefault="007B220E" w:rsidP="007B220E">
      <w:pPr>
        <w:jc w:val="center"/>
        <w:rPr>
          <w:rFonts w:ascii="Calibri" w:hAnsi="Calibri" w:cs="Calibri"/>
        </w:rPr>
      </w:pPr>
    </w:p>
    <w:p w14:paraId="618A7F23" w14:textId="0F185A9B" w:rsidR="0071275A" w:rsidRPr="00EC5A03" w:rsidRDefault="0071275A" w:rsidP="007B220E">
      <w:pPr>
        <w:jc w:val="center"/>
        <w:rPr>
          <w:rFonts w:ascii="Calibri" w:hAnsi="Calibri" w:cs="Calibri"/>
          <w:b/>
          <w:bCs/>
          <w:sz w:val="28"/>
          <w:szCs w:val="28"/>
        </w:rPr>
      </w:pPr>
      <w:r w:rsidRPr="00EC5A03">
        <w:rPr>
          <w:rFonts w:ascii="Calibri" w:hAnsi="Calibri" w:cs="Calibri"/>
          <w:b/>
          <w:bCs/>
          <w:sz w:val="28"/>
          <w:szCs w:val="28"/>
        </w:rPr>
        <w:t>Steps to finaliz</w:t>
      </w:r>
      <w:r w:rsidR="00990C32" w:rsidRPr="00EC5A03">
        <w:rPr>
          <w:rFonts w:ascii="Calibri" w:hAnsi="Calibri" w:cs="Calibri"/>
          <w:b/>
          <w:bCs/>
          <w:sz w:val="28"/>
          <w:szCs w:val="28"/>
        </w:rPr>
        <w:t>ing your</w:t>
      </w:r>
      <w:r w:rsidRPr="00EC5A03">
        <w:rPr>
          <w:rFonts w:ascii="Calibri" w:hAnsi="Calibri" w:cs="Calibri"/>
          <w:b/>
          <w:bCs/>
          <w:sz w:val="28"/>
          <w:szCs w:val="28"/>
        </w:rPr>
        <w:t xml:space="preserve"> letter</w:t>
      </w:r>
    </w:p>
    <w:p w14:paraId="3F7073A4" w14:textId="78EC101A" w:rsidR="00990C32" w:rsidRPr="0068073C" w:rsidRDefault="0071275A" w:rsidP="00990C32">
      <w:pPr>
        <w:pStyle w:val="ListParagraph"/>
        <w:numPr>
          <w:ilvl w:val="0"/>
          <w:numId w:val="3"/>
        </w:numPr>
        <w:rPr>
          <w:rFonts w:ascii="Calibri" w:hAnsi="Calibri" w:cs="Calibri"/>
          <w:sz w:val="24"/>
          <w:szCs w:val="24"/>
        </w:rPr>
      </w:pPr>
      <w:r w:rsidRPr="0068073C">
        <w:rPr>
          <w:rFonts w:ascii="Calibri" w:hAnsi="Calibri" w:cs="Calibri"/>
          <w:sz w:val="24"/>
          <w:szCs w:val="24"/>
        </w:rPr>
        <w:t xml:space="preserve">Fill in </w:t>
      </w:r>
      <w:r w:rsidR="00990C32" w:rsidRPr="0068073C">
        <w:rPr>
          <w:rFonts w:ascii="Calibri" w:hAnsi="Calibri" w:cs="Calibri"/>
          <w:sz w:val="24"/>
          <w:szCs w:val="24"/>
        </w:rPr>
        <w:t xml:space="preserve">the </w:t>
      </w:r>
      <w:r w:rsidRPr="0068073C">
        <w:rPr>
          <w:rFonts w:ascii="Calibri" w:hAnsi="Calibri" w:cs="Calibri"/>
          <w:sz w:val="24"/>
          <w:szCs w:val="24"/>
        </w:rPr>
        <w:t xml:space="preserve">name and mailing address </w:t>
      </w:r>
      <w:r w:rsidR="00990C32" w:rsidRPr="0068073C">
        <w:rPr>
          <w:rFonts w:ascii="Calibri" w:hAnsi="Calibri" w:cs="Calibri"/>
          <w:sz w:val="24"/>
          <w:szCs w:val="24"/>
        </w:rPr>
        <w:t>of</w:t>
      </w:r>
      <w:r w:rsidRPr="0068073C">
        <w:rPr>
          <w:rFonts w:ascii="Calibri" w:hAnsi="Calibri" w:cs="Calibri"/>
          <w:sz w:val="24"/>
          <w:szCs w:val="24"/>
        </w:rPr>
        <w:t xml:space="preserve"> your Governor</w:t>
      </w:r>
    </w:p>
    <w:p w14:paraId="23FB793E" w14:textId="26C04DDE" w:rsidR="00990C32" w:rsidRPr="0068073C" w:rsidRDefault="00CC63FF" w:rsidP="00990C32">
      <w:pPr>
        <w:pStyle w:val="ListParagraph"/>
        <w:numPr>
          <w:ilvl w:val="0"/>
          <w:numId w:val="3"/>
        </w:numPr>
        <w:rPr>
          <w:rFonts w:ascii="Calibri" w:hAnsi="Calibri" w:cs="Calibri"/>
          <w:sz w:val="24"/>
          <w:szCs w:val="24"/>
        </w:rPr>
      </w:pPr>
      <w:r w:rsidRPr="0068073C">
        <w:rPr>
          <w:rFonts w:ascii="Calibri" w:hAnsi="Calibri" w:cs="Calibri"/>
          <w:sz w:val="24"/>
          <w:szCs w:val="24"/>
        </w:rPr>
        <w:t>Add your state name</w:t>
      </w:r>
    </w:p>
    <w:p w14:paraId="02F36D5F" w14:textId="3A78134B" w:rsidR="00E121FC" w:rsidRDefault="0068073C" w:rsidP="0071275A">
      <w:pPr>
        <w:pStyle w:val="ListParagraph"/>
        <w:numPr>
          <w:ilvl w:val="0"/>
          <w:numId w:val="3"/>
        </w:numPr>
        <w:rPr>
          <w:rFonts w:ascii="Calibri" w:hAnsi="Calibri" w:cs="Calibri"/>
          <w:sz w:val="24"/>
          <w:szCs w:val="24"/>
        </w:rPr>
      </w:pPr>
      <w:r>
        <w:rPr>
          <w:rFonts w:ascii="Calibri" w:hAnsi="Calibri" w:cs="Calibri"/>
          <w:sz w:val="24"/>
          <w:szCs w:val="24"/>
        </w:rPr>
        <w:t>Find and add</w:t>
      </w:r>
      <w:r w:rsidR="0071275A" w:rsidRPr="0068073C">
        <w:rPr>
          <w:rFonts w:ascii="Calibri" w:hAnsi="Calibri" w:cs="Calibri"/>
          <w:sz w:val="24"/>
          <w:szCs w:val="24"/>
        </w:rPr>
        <w:t xml:space="preserve"> the plan</w:t>
      </w:r>
      <w:r w:rsidR="00990C32" w:rsidRPr="0068073C">
        <w:rPr>
          <w:rFonts w:ascii="Calibri" w:hAnsi="Calibri" w:cs="Calibri"/>
          <w:sz w:val="24"/>
          <w:szCs w:val="24"/>
        </w:rPr>
        <w:t>’s name</w:t>
      </w:r>
      <w:r w:rsidR="0071275A" w:rsidRPr="0068073C">
        <w:rPr>
          <w:rFonts w:ascii="Calibri" w:hAnsi="Calibri" w:cs="Calibri"/>
          <w:sz w:val="24"/>
          <w:szCs w:val="24"/>
        </w:rPr>
        <w:t xml:space="preserve"> for your state</w:t>
      </w:r>
      <w:r>
        <w:rPr>
          <w:rFonts w:ascii="Calibri" w:hAnsi="Calibri" w:cs="Calibri"/>
          <w:sz w:val="24"/>
          <w:szCs w:val="24"/>
        </w:rPr>
        <w:t xml:space="preserve"> (only </w:t>
      </w:r>
      <w:r w:rsidR="002842E4">
        <w:rPr>
          <w:rFonts w:ascii="Calibri" w:hAnsi="Calibri" w:cs="Calibri"/>
          <w:sz w:val="24"/>
          <w:szCs w:val="24"/>
        </w:rPr>
        <w:t xml:space="preserve">sea </w:t>
      </w:r>
      <w:r>
        <w:rPr>
          <w:rFonts w:ascii="Calibri" w:hAnsi="Calibri" w:cs="Calibri"/>
          <w:sz w:val="24"/>
          <w:szCs w:val="24"/>
        </w:rPr>
        <w:t>coastal states are listed</w:t>
      </w:r>
      <w:r w:rsidR="00E121FC">
        <w:rPr>
          <w:rFonts w:ascii="Calibri" w:hAnsi="Calibri" w:cs="Calibri"/>
          <w:sz w:val="24"/>
          <w:szCs w:val="24"/>
        </w:rPr>
        <w:t xml:space="preserve">) </w:t>
      </w:r>
    </w:p>
    <w:p w14:paraId="648C0A90" w14:textId="1DD4D8F4" w:rsidR="0071275A" w:rsidRDefault="00E121FC" w:rsidP="00E121FC">
      <w:pPr>
        <w:pStyle w:val="ListParagraph"/>
        <w:rPr>
          <w:rFonts w:ascii="Calibri" w:hAnsi="Calibri" w:cs="Calibri"/>
          <w:sz w:val="24"/>
          <w:szCs w:val="24"/>
        </w:rPr>
      </w:pPr>
      <w:r>
        <w:rPr>
          <w:rFonts w:ascii="Calibri" w:hAnsi="Calibri" w:cs="Calibri"/>
          <w:sz w:val="24"/>
          <w:szCs w:val="24"/>
        </w:rPr>
        <w:t>R</w:t>
      </w:r>
      <w:r w:rsidR="00EC1A1E">
        <w:rPr>
          <w:rFonts w:ascii="Calibri" w:hAnsi="Calibri" w:cs="Calibri"/>
          <w:sz w:val="24"/>
          <w:szCs w:val="24"/>
        </w:rPr>
        <w:t>egional plans determine dispersant use policies for multiple states in the plan</w:t>
      </w:r>
      <w:r>
        <w:rPr>
          <w:rFonts w:ascii="Calibri" w:hAnsi="Calibri" w:cs="Calibri"/>
          <w:sz w:val="24"/>
          <w:szCs w:val="24"/>
        </w:rPr>
        <w:t>.</w:t>
      </w:r>
    </w:p>
    <w:p w14:paraId="0993BA8C" w14:textId="7526A7C8" w:rsidR="00E121FC" w:rsidRPr="0068073C" w:rsidRDefault="00E121FC" w:rsidP="00E121FC">
      <w:pPr>
        <w:pStyle w:val="ListParagraph"/>
        <w:rPr>
          <w:rFonts w:ascii="Calibri" w:hAnsi="Calibri" w:cs="Calibri"/>
          <w:sz w:val="24"/>
          <w:szCs w:val="24"/>
        </w:rPr>
      </w:pPr>
      <w:r>
        <w:rPr>
          <w:rFonts w:ascii="Calibri" w:hAnsi="Calibri" w:cs="Calibri"/>
          <w:sz w:val="24"/>
          <w:szCs w:val="24"/>
        </w:rPr>
        <w:t xml:space="preserve">Dispersant use policies are listed separately if they are separate </w:t>
      </w:r>
      <w:r w:rsidR="002B1FB4">
        <w:rPr>
          <w:rFonts w:ascii="Calibri" w:hAnsi="Calibri" w:cs="Calibri"/>
          <w:sz w:val="24"/>
          <w:szCs w:val="24"/>
        </w:rPr>
        <w:t>documents</w:t>
      </w:r>
      <w:r>
        <w:rPr>
          <w:rFonts w:ascii="Calibri" w:hAnsi="Calibri" w:cs="Calibri"/>
          <w:sz w:val="24"/>
          <w:szCs w:val="24"/>
        </w:rPr>
        <w:t>.</w:t>
      </w:r>
    </w:p>
    <w:p w14:paraId="65F4D7D2" w14:textId="6FA9D196" w:rsidR="009640C1" w:rsidRPr="009640C1" w:rsidRDefault="009640C1" w:rsidP="006E17F4">
      <w:pPr>
        <w:tabs>
          <w:tab w:val="left" w:pos="2340"/>
          <w:tab w:val="left" w:pos="4680"/>
        </w:tabs>
        <w:ind w:firstLine="720"/>
        <w:rPr>
          <w:rFonts w:ascii="Calibri" w:hAnsi="Calibri" w:cs="Calibri"/>
          <w:color w:val="000000"/>
          <w:u w:val="single"/>
        </w:rPr>
      </w:pPr>
      <w:r w:rsidRPr="009640C1">
        <w:rPr>
          <w:rFonts w:ascii="Calibri" w:hAnsi="Calibri" w:cs="Calibri"/>
          <w:color w:val="000000"/>
          <w:u w:val="single"/>
        </w:rPr>
        <w:t>States with seacoasts</w:t>
      </w:r>
      <w:r w:rsidR="001E2AB3">
        <w:rPr>
          <w:rFonts w:ascii="Calibri" w:hAnsi="Calibri" w:cs="Calibri"/>
          <w:color w:val="000000"/>
          <w:u w:val="single"/>
        </w:rPr>
        <w:t xml:space="preserve"> (EPA regions)</w:t>
      </w:r>
    </w:p>
    <w:p w14:paraId="5F51CA8C" w14:textId="77777777" w:rsidR="003E6D03" w:rsidRDefault="006E17F4" w:rsidP="00C836DF">
      <w:pPr>
        <w:tabs>
          <w:tab w:val="left" w:pos="3240"/>
          <w:tab w:val="left" w:pos="4320"/>
        </w:tabs>
        <w:ind w:firstLine="720"/>
        <w:rPr>
          <w:rFonts w:ascii="Calibri" w:hAnsi="Calibri" w:cs="Calibri"/>
          <w:color w:val="000000"/>
        </w:rPr>
      </w:pPr>
      <w:r w:rsidRPr="0068073C">
        <w:rPr>
          <w:rFonts w:ascii="Calibri" w:hAnsi="Calibri" w:cs="Calibri"/>
          <w:color w:val="000000"/>
        </w:rPr>
        <w:t>CT M</w:t>
      </w:r>
      <w:r>
        <w:rPr>
          <w:rFonts w:ascii="Calibri" w:hAnsi="Calibri" w:cs="Calibri"/>
          <w:color w:val="000000"/>
        </w:rPr>
        <w:t>A</w:t>
      </w:r>
      <w:r w:rsidRPr="0068073C">
        <w:rPr>
          <w:rFonts w:ascii="Calibri" w:hAnsi="Calibri" w:cs="Calibri"/>
          <w:color w:val="000000"/>
        </w:rPr>
        <w:t xml:space="preserve"> M</w:t>
      </w:r>
      <w:r>
        <w:rPr>
          <w:rFonts w:ascii="Calibri" w:hAnsi="Calibri" w:cs="Calibri"/>
          <w:color w:val="000000"/>
        </w:rPr>
        <w:t>E</w:t>
      </w:r>
      <w:r w:rsidRPr="0068073C">
        <w:rPr>
          <w:rFonts w:ascii="Calibri" w:hAnsi="Calibri" w:cs="Calibri"/>
          <w:color w:val="000000"/>
        </w:rPr>
        <w:t xml:space="preserve"> NH RI</w:t>
      </w:r>
      <w:r w:rsidR="002842E4">
        <w:rPr>
          <w:rFonts w:ascii="Calibri" w:hAnsi="Calibri" w:cs="Calibri"/>
          <w:color w:val="000000"/>
        </w:rPr>
        <w:tab/>
      </w:r>
      <w:r>
        <w:rPr>
          <w:rFonts w:ascii="Calibri" w:hAnsi="Calibri" w:cs="Calibri"/>
          <w:color w:val="000000"/>
        </w:rPr>
        <w:fldChar w:fldCharType="begin"/>
      </w:r>
      <w:r w:rsidR="00BD5B5A">
        <w:rPr>
          <w:rFonts w:ascii="Calibri" w:hAnsi="Calibri" w:cs="Calibri"/>
          <w:color w:val="000000"/>
        </w:rPr>
        <w:instrText>HYPERLINK "https://www.nrt.org/sites/38/files/2021%20Regional%20Contingency%20Plan.pdf"</w:instrText>
      </w:r>
      <w:r w:rsidR="00BD5B5A">
        <w:rPr>
          <w:rFonts w:ascii="Calibri" w:hAnsi="Calibri" w:cs="Calibri"/>
          <w:color w:val="000000"/>
        </w:rPr>
      </w:r>
      <w:r>
        <w:rPr>
          <w:rFonts w:ascii="Calibri" w:hAnsi="Calibri" w:cs="Calibri"/>
          <w:color w:val="000000"/>
        </w:rPr>
        <w:fldChar w:fldCharType="separate"/>
      </w:r>
      <w:r w:rsidRPr="006E17F4">
        <w:rPr>
          <w:rStyle w:val="Hyperlink"/>
          <w:rFonts w:ascii="Calibri" w:hAnsi="Calibri" w:cs="Calibri"/>
        </w:rPr>
        <w:t xml:space="preserve">Region </w:t>
      </w:r>
      <w:r w:rsidR="00C2477B">
        <w:rPr>
          <w:rStyle w:val="Hyperlink"/>
          <w:rFonts w:ascii="Calibri" w:hAnsi="Calibri" w:cs="Calibri"/>
        </w:rPr>
        <w:t>1</w:t>
      </w:r>
      <w:r w:rsidRPr="006E17F4">
        <w:rPr>
          <w:rStyle w:val="Hyperlink"/>
          <w:rFonts w:ascii="Calibri" w:hAnsi="Calibri" w:cs="Calibri"/>
        </w:rPr>
        <w:t xml:space="preserve"> Regional Contingency Pla</w:t>
      </w:r>
      <w:r w:rsidR="00C2477B">
        <w:rPr>
          <w:rStyle w:val="Hyperlink"/>
          <w:rFonts w:ascii="Calibri" w:hAnsi="Calibri" w:cs="Calibri"/>
        </w:rPr>
        <w:t>n (R</w:t>
      </w:r>
      <w:r w:rsidR="00C2477B">
        <w:rPr>
          <w:rStyle w:val="Hyperlink"/>
          <w:rFonts w:ascii="Calibri" w:hAnsi="Calibri" w:cs="Calibri"/>
        </w:rPr>
        <w:t>C</w:t>
      </w:r>
      <w:r w:rsidR="00C2477B">
        <w:rPr>
          <w:rStyle w:val="Hyperlink"/>
          <w:rFonts w:ascii="Calibri" w:hAnsi="Calibri" w:cs="Calibri"/>
        </w:rPr>
        <w:t>P)</w:t>
      </w:r>
      <w:r>
        <w:rPr>
          <w:rFonts w:ascii="Calibri" w:hAnsi="Calibri" w:cs="Calibri"/>
          <w:color w:val="000000"/>
        </w:rPr>
        <w:fldChar w:fldCharType="end"/>
      </w:r>
    </w:p>
    <w:p w14:paraId="748554BA" w14:textId="37BAE16C" w:rsidR="00990C32" w:rsidRDefault="003E6D03" w:rsidP="003E6D03">
      <w:pPr>
        <w:tabs>
          <w:tab w:val="left" w:pos="3240"/>
          <w:tab w:val="left" w:pos="432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hyperlink r:id="rId9" w:history="1">
        <w:r w:rsidR="00192153" w:rsidRPr="00192153">
          <w:rPr>
            <w:rStyle w:val="Hyperlink"/>
            <w:rFonts w:ascii="Calibri" w:hAnsi="Calibri" w:cs="Calibri"/>
          </w:rPr>
          <w:t>RI and southeast MA Area Contingency Plan</w:t>
        </w:r>
      </w:hyperlink>
    </w:p>
    <w:p w14:paraId="4366E42E" w14:textId="50D2BE10" w:rsidR="002F2E50" w:rsidRPr="0068073C" w:rsidRDefault="002F2E50" w:rsidP="00C836DF">
      <w:pPr>
        <w:tabs>
          <w:tab w:val="left" w:pos="3240"/>
          <w:tab w:val="left" w:pos="432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hyperlink r:id="rId10" w:history="1">
        <w:r w:rsidR="003E6D03" w:rsidRPr="00451F02">
          <w:rPr>
            <w:rStyle w:val="Hyperlink"/>
            <w:rFonts w:ascii="Calibri" w:hAnsi="Calibri" w:cs="Calibri"/>
          </w:rPr>
          <w:t>ME/NH Area C-Plan</w:t>
        </w:r>
      </w:hyperlink>
    </w:p>
    <w:p w14:paraId="19542444" w14:textId="737C318A" w:rsidR="00990C32" w:rsidRDefault="00D36FBA" w:rsidP="00C836DF">
      <w:pPr>
        <w:tabs>
          <w:tab w:val="left" w:pos="3240"/>
          <w:tab w:val="left" w:pos="4320"/>
        </w:tabs>
        <w:ind w:firstLine="720"/>
        <w:rPr>
          <w:rFonts w:ascii="Calibri" w:hAnsi="Calibri" w:cs="Calibri"/>
          <w:color w:val="000000"/>
        </w:rPr>
      </w:pPr>
      <w:r>
        <w:rPr>
          <w:rFonts w:ascii="Calibri" w:hAnsi="Calibri" w:cs="Calibri"/>
          <w:color w:val="000000"/>
        </w:rPr>
        <w:t>NJ NY</w:t>
      </w:r>
      <w:r>
        <w:rPr>
          <w:rFonts w:ascii="Calibri" w:hAnsi="Calibri" w:cs="Calibri"/>
          <w:color w:val="000000"/>
        </w:rPr>
        <w:tab/>
      </w:r>
      <w:hyperlink r:id="rId11" w:history="1">
        <w:r w:rsidRPr="00D36FBA">
          <w:rPr>
            <w:rStyle w:val="Hyperlink"/>
            <w:rFonts w:ascii="Calibri" w:hAnsi="Calibri" w:cs="Calibri"/>
          </w:rPr>
          <w:t xml:space="preserve">Region </w:t>
        </w:r>
        <w:r w:rsidR="00C2477B">
          <w:rPr>
            <w:rStyle w:val="Hyperlink"/>
            <w:rFonts w:ascii="Calibri" w:hAnsi="Calibri" w:cs="Calibri"/>
          </w:rPr>
          <w:t>2</w:t>
        </w:r>
        <w:r w:rsidRPr="00D36FBA">
          <w:rPr>
            <w:rStyle w:val="Hyperlink"/>
            <w:rFonts w:ascii="Calibri" w:hAnsi="Calibri" w:cs="Calibri"/>
          </w:rPr>
          <w:t xml:space="preserve"> R</w:t>
        </w:r>
        <w:r w:rsidR="00C2477B">
          <w:rPr>
            <w:rStyle w:val="Hyperlink"/>
            <w:rFonts w:ascii="Calibri" w:hAnsi="Calibri" w:cs="Calibri"/>
          </w:rPr>
          <w:t>CP</w:t>
        </w:r>
      </w:hyperlink>
    </w:p>
    <w:p w14:paraId="7E856E85" w14:textId="412EB5BC" w:rsidR="002F2E50" w:rsidRPr="002F2E50" w:rsidRDefault="002F2E50" w:rsidP="00C836DF">
      <w:pPr>
        <w:tabs>
          <w:tab w:val="left" w:pos="3240"/>
          <w:tab w:val="left" w:pos="432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hyperlink r:id="rId12" w:history="1">
        <w:r w:rsidRPr="002F2E50">
          <w:rPr>
            <w:rStyle w:val="Hyperlink"/>
            <w:rFonts w:ascii="Calibri" w:hAnsi="Calibri" w:cs="Calibri"/>
          </w:rPr>
          <w:t>R2 Dispersant Policy MOU</w:t>
        </w:r>
      </w:hyperlink>
    </w:p>
    <w:p w14:paraId="365F620B" w14:textId="66A086D5" w:rsidR="00990C32" w:rsidRPr="0068073C" w:rsidRDefault="00D36FBA" w:rsidP="00C836DF">
      <w:pPr>
        <w:tabs>
          <w:tab w:val="left" w:pos="3240"/>
          <w:tab w:val="left" w:pos="4320"/>
        </w:tabs>
        <w:ind w:firstLine="720"/>
        <w:rPr>
          <w:rFonts w:ascii="Calibri" w:hAnsi="Calibri" w:cs="Calibri"/>
          <w:color w:val="000000"/>
        </w:rPr>
      </w:pPr>
      <w:r>
        <w:rPr>
          <w:rFonts w:ascii="Calibri" w:hAnsi="Calibri" w:cs="Calibri"/>
          <w:color w:val="000000"/>
        </w:rPr>
        <w:t>DE MD VI</w:t>
      </w:r>
      <w:r>
        <w:rPr>
          <w:rFonts w:ascii="Calibri" w:hAnsi="Calibri" w:cs="Calibri"/>
          <w:color w:val="000000"/>
        </w:rPr>
        <w:tab/>
      </w:r>
      <w:hyperlink r:id="rId13" w:history="1">
        <w:r w:rsidRPr="00B368AC">
          <w:rPr>
            <w:rStyle w:val="Hyperlink"/>
            <w:rFonts w:ascii="Calibri" w:hAnsi="Calibri" w:cs="Calibri"/>
          </w:rPr>
          <w:t xml:space="preserve">Region </w:t>
        </w:r>
        <w:r w:rsidR="00C2477B">
          <w:rPr>
            <w:rStyle w:val="Hyperlink"/>
            <w:rFonts w:ascii="Calibri" w:hAnsi="Calibri" w:cs="Calibri"/>
          </w:rPr>
          <w:t>3</w:t>
        </w:r>
        <w:r w:rsidRPr="00B368AC">
          <w:rPr>
            <w:rStyle w:val="Hyperlink"/>
            <w:rFonts w:ascii="Calibri" w:hAnsi="Calibri" w:cs="Calibri"/>
          </w:rPr>
          <w:t xml:space="preserve"> RCP</w:t>
        </w:r>
      </w:hyperlink>
    </w:p>
    <w:p w14:paraId="00E8CFAD" w14:textId="37619443" w:rsidR="007A408C" w:rsidRPr="0068073C" w:rsidRDefault="007A408C" w:rsidP="00C836DF">
      <w:pPr>
        <w:tabs>
          <w:tab w:val="left" w:pos="3240"/>
          <w:tab w:val="left" w:pos="4320"/>
        </w:tabs>
        <w:ind w:firstLine="720"/>
        <w:rPr>
          <w:rFonts w:ascii="Calibri" w:hAnsi="Calibri" w:cs="Calibri"/>
          <w:color w:val="000000"/>
        </w:rPr>
      </w:pPr>
      <w:r>
        <w:rPr>
          <w:rFonts w:ascii="Calibri" w:hAnsi="Calibri" w:cs="Calibri"/>
          <w:color w:val="000000"/>
        </w:rPr>
        <w:t>AL FL GA MS NC SC</w:t>
      </w:r>
      <w:r>
        <w:rPr>
          <w:rFonts w:ascii="Calibri" w:hAnsi="Calibri" w:cs="Calibri"/>
          <w:color w:val="000000"/>
        </w:rPr>
        <w:tab/>
      </w:r>
      <w:hyperlink r:id="rId14" w:history="1">
        <w:r w:rsidRPr="00316066">
          <w:rPr>
            <w:rStyle w:val="Hyperlink"/>
            <w:rFonts w:ascii="Calibri" w:hAnsi="Calibri" w:cs="Calibri"/>
          </w:rPr>
          <w:t xml:space="preserve">Region </w:t>
        </w:r>
        <w:r w:rsidR="00C2477B">
          <w:rPr>
            <w:rStyle w:val="Hyperlink"/>
            <w:rFonts w:ascii="Calibri" w:hAnsi="Calibri" w:cs="Calibri"/>
          </w:rPr>
          <w:t>4</w:t>
        </w:r>
        <w:r w:rsidRPr="00316066">
          <w:rPr>
            <w:rStyle w:val="Hyperlink"/>
            <w:rFonts w:ascii="Calibri" w:hAnsi="Calibri" w:cs="Calibri"/>
          </w:rPr>
          <w:t xml:space="preserve"> RCP</w:t>
        </w:r>
      </w:hyperlink>
    </w:p>
    <w:p w14:paraId="0F7120A0" w14:textId="049ECC89" w:rsidR="007A408C" w:rsidRDefault="007A408C" w:rsidP="00C836DF">
      <w:pPr>
        <w:tabs>
          <w:tab w:val="left" w:pos="3240"/>
          <w:tab w:val="left" w:pos="4320"/>
          <w:tab w:val="left" w:pos="504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fldChar w:fldCharType="begin"/>
      </w:r>
      <w:r>
        <w:rPr>
          <w:rFonts w:ascii="Calibri" w:hAnsi="Calibri" w:cs="Calibri"/>
          <w:color w:val="000000"/>
        </w:rPr>
        <w:instrText xml:space="preserve"> HYPERLINK "https://r4data.response.epa.gov/r4rrt/wp-content/uploads/2018/05/Annex-J-Oil-Spill-Countermeasures.pdf" </w:instrText>
      </w:r>
      <w:r>
        <w:rPr>
          <w:rFonts w:ascii="Calibri" w:hAnsi="Calibri" w:cs="Calibri"/>
          <w:color w:val="000000"/>
        </w:rPr>
      </w:r>
      <w:r>
        <w:rPr>
          <w:rFonts w:ascii="Calibri" w:hAnsi="Calibri" w:cs="Calibri"/>
          <w:color w:val="000000"/>
        </w:rPr>
        <w:fldChar w:fldCharType="separate"/>
      </w:r>
      <w:r w:rsidRPr="007A408C">
        <w:rPr>
          <w:rStyle w:val="Hyperlink"/>
          <w:rFonts w:ascii="Calibri" w:hAnsi="Calibri" w:cs="Calibri"/>
        </w:rPr>
        <w:t>R</w:t>
      </w:r>
      <w:r w:rsidR="00C2477B">
        <w:rPr>
          <w:rStyle w:val="Hyperlink"/>
          <w:rFonts w:ascii="Calibri" w:hAnsi="Calibri" w:cs="Calibri"/>
        </w:rPr>
        <w:t>4</w:t>
      </w:r>
      <w:r w:rsidRPr="007A408C">
        <w:rPr>
          <w:rStyle w:val="Hyperlink"/>
          <w:rFonts w:ascii="Calibri" w:hAnsi="Calibri" w:cs="Calibri"/>
        </w:rPr>
        <w:t xml:space="preserve"> </w:t>
      </w:r>
      <w:r w:rsidR="00C836DF">
        <w:rPr>
          <w:rStyle w:val="Hyperlink"/>
          <w:rFonts w:ascii="Calibri" w:hAnsi="Calibri" w:cs="Calibri"/>
        </w:rPr>
        <w:t xml:space="preserve">RCP </w:t>
      </w:r>
      <w:r w:rsidRPr="007A408C">
        <w:rPr>
          <w:rStyle w:val="Hyperlink"/>
          <w:rFonts w:ascii="Calibri" w:hAnsi="Calibri" w:cs="Calibri"/>
        </w:rPr>
        <w:t>Annex J Dispersant Use Policy</w:t>
      </w:r>
      <w:r>
        <w:rPr>
          <w:rFonts w:ascii="Calibri" w:hAnsi="Calibri" w:cs="Calibri"/>
          <w:color w:val="000000"/>
        </w:rPr>
        <w:fldChar w:fldCharType="end"/>
      </w:r>
      <w:r>
        <w:rPr>
          <w:rFonts w:ascii="Calibri" w:hAnsi="Calibri" w:cs="Calibri"/>
          <w:color w:val="000000"/>
        </w:rPr>
        <w:tab/>
      </w:r>
    </w:p>
    <w:p w14:paraId="68D36729" w14:textId="3581A3FC" w:rsidR="00990C32" w:rsidRDefault="009640C1" w:rsidP="00C836DF">
      <w:pPr>
        <w:tabs>
          <w:tab w:val="left" w:pos="3240"/>
          <w:tab w:val="left" w:pos="4320"/>
        </w:tabs>
        <w:ind w:firstLine="720"/>
        <w:rPr>
          <w:rFonts w:ascii="Calibri" w:hAnsi="Calibri" w:cs="Calibri"/>
          <w:color w:val="000000"/>
        </w:rPr>
      </w:pPr>
      <w:r>
        <w:rPr>
          <w:rFonts w:ascii="Calibri" w:hAnsi="Calibri" w:cs="Calibri"/>
          <w:color w:val="000000"/>
        </w:rPr>
        <w:t>LA TX</w:t>
      </w:r>
      <w:r w:rsidR="00E153C8">
        <w:rPr>
          <w:rFonts w:ascii="Calibri" w:hAnsi="Calibri" w:cs="Calibri"/>
          <w:color w:val="000000"/>
        </w:rPr>
        <w:tab/>
      </w:r>
      <w:hyperlink r:id="rId15" w:history="1">
        <w:r w:rsidR="00E153C8" w:rsidRPr="00E153C8">
          <w:rPr>
            <w:rStyle w:val="Hyperlink"/>
            <w:rFonts w:ascii="Calibri" w:hAnsi="Calibri" w:cs="Calibri"/>
          </w:rPr>
          <w:t xml:space="preserve">Region </w:t>
        </w:r>
        <w:r w:rsidR="00C2477B">
          <w:rPr>
            <w:rStyle w:val="Hyperlink"/>
            <w:rFonts w:ascii="Calibri" w:hAnsi="Calibri" w:cs="Calibri"/>
          </w:rPr>
          <w:t>6</w:t>
        </w:r>
        <w:r w:rsidR="00E153C8" w:rsidRPr="00E153C8">
          <w:rPr>
            <w:rStyle w:val="Hyperlink"/>
            <w:rFonts w:ascii="Calibri" w:hAnsi="Calibri" w:cs="Calibri"/>
          </w:rPr>
          <w:t xml:space="preserve"> RCP Vol 1</w:t>
        </w:r>
      </w:hyperlink>
    </w:p>
    <w:p w14:paraId="7636AE1F" w14:textId="28888378" w:rsidR="00E153C8" w:rsidRDefault="00E153C8" w:rsidP="00C836DF">
      <w:pPr>
        <w:tabs>
          <w:tab w:val="left" w:pos="3240"/>
          <w:tab w:val="left" w:pos="4320"/>
          <w:tab w:val="left" w:pos="504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r w:rsidR="00E85C4F">
        <w:rPr>
          <w:rFonts w:ascii="Calibri" w:hAnsi="Calibri" w:cs="Calibri"/>
          <w:color w:val="000000"/>
        </w:rPr>
        <w:fldChar w:fldCharType="begin"/>
      </w:r>
      <w:r w:rsidR="00E85C4F">
        <w:rPr>
          <w:rFonts w:ascii="Calibri" w:hAnsi="Calibri" w:cs="Calibri"/>
          <w:color w:val="000000"/>
        </w:rPr>
        <w:instrText xml:space="preserve"> HYPERLINK "https://response.epa.gov/sites/5083/files/Annex%2011%20--%20Region%206%20RRT%20Offshore%20Dispersant%20Pre-Authorization%20Plan%20--%20January%202001.pdf" </w:instrText>
      </w:r>
      <w:r w:rsidR="00E85C4F">
        <w:rPr>
          <w:rFonts w:ascii="Calibri" w:hAnsi="Calibri" w:cs="Calibri"/>
          <w:color w:val="000000"/>
        </w:rPr>
      </w:r>
      <w:r w:rsidR="00E85C4F">
        <w:rPr>
          <w:rFonts w:ascii="Calibri" w:hAnsi="Calibri" w:cs="Calibri"/>
          <w:color w:val="000000"/>
        </w:rPr>
        <w:fldChar w:fldCharType="separate"/>
      </w:r>
      <w:r w:rsidRPr="00E85C4F">
        <w:rPr>
          <w:rStyle w:val="Hyperlink"/>
          <w:rFonts w:ascii="Calibri" w:hAnsi="Calibri" w:cs="Calibri"/>
        </w:rPr>
        <w:t>R</w:t>
      </w:r>
      <w:r w:rsidR="00C2477B">
        <w:rPr>
          <w:rStyle w:val="Hyperlink"/>
          <w:rFonts w:ascii="Calibri" w:hAnsi="Calibri" w:cs="Calibri"/>
        </w:rPr>
        <w:t>6</w:t>
      </w:r>
      <w:r w:rsidRPr="00E85C4F">
        <w:rPr>
          <w:rStyle w:val="Hyperlink"/>
          <w:rFonts w:ascii="Calibri" w:hAnsi="Calibri" w:cs="Calibri"/>
        </w:rPr>
        <w:t xml:space="preserve"> RCP </w:t>
      </w:r>
      <w:r w:rsidR="0027761F">
        <w:rPr>
          <w:rStyle w:val="Hyperlink"/>
          <w:rFonts w:ascii="Calibri" w:hAnsi="Calibri" w:cs="Calibri"/>
        </w:rPr>
        <w:t xml:space="preserve">Vol 4 </w:t>
      </w:r>
      <w:r w:rsidR="007E0830">
        <w:rPr>
          <w:rStyle w:val="Hyperlink"/>
          <w:rFonts w:ascii="Calibri" w:hAnsi="Calibri" w:cs="Calibri"/>
        </w:rPr>
        <w:t xml:space="preserve">A11 </w:t>
      </w:r>
      <w:r w:rsidR="00E85C4F" w:rsidRPr="00E85C4F">
        <w:rPr>
          <w:rStyle w:val="Hyperlink"/>
          <w:rFonts w:ascii="Calibri" w:hAnsi="Calibri" w:cs="Calibri"/>
        </w:rPr>
        <w:t>Dispersant Us</w:t>
      </w:r>
      <w:r w:rsidR="007E0830">
        <w:rPr>
          <w:rStyle w:val="Hyperlink"/>
          <w:rFonts w:ascii="Calibri" w:hAnsi="Calibri" w:cs="Calibri"/>
        </w:rPr>
        <w:t>e Offshore</w:t>
      </w:r>
      <w:r w:rsidR="00E85C4F">
        <w:rPr>
          <w:rFonts w:ascii="Calibri" w:hAnsi="Calibri" w:cs="Calibri"/>
          <w:color w:val="000000"/>
        </w:rPr>
        <w:fldChar w:fldCharType="end"/>
      </w:r>
      <w:r w:rsidR="007E0830">
        <w:rPr>
          <w:rFonts w:ascii="Calibri" w:hAnsi="Calibri" w:cs="Calibri"/>
          <w:color w:val="000000"/>
        </w:rPr>
        <w:t xml:space="preserve"> </w:t>
      </w:r>
    </w:p>
    <w:p w14:paraId="70F71CBE" w14:textId="18286D09" w:rsidR="007E0830" w:rsidRPr="0068073C" w:rsidRDefault="007E0830" w:rsidP="00C836DF">
      <w:pPr>
        <w:tabs>
          <w:tab w:val="left" w:pos="3240"/>
          <w:tab w:val="left" w:pos="4320"/>
          <w:tab w:val="left" w:pos="504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hyperlink r:id="rId16" w:history="1">
        <w:r w:rsidRPr="007E0830">
          <w:rPr>
            <w:rStyle w:val="Hyperlink"/>
            <w:rFonts w:ascii="Calibri" w:hAnsi="Calibri" w:cs="Calibri"/>
          </w:rPr>
          <w:t>R</w:t>
        </w:r>
        <w:r w:rsidR="00C2477B">
          <w:rPr>
            <w:rStyle w:val="Hyperlink"/>
            <w:rFonts w:ascii="Calibri" w:hAnsi="Calibri" w:cs="Calibri"/>
          </w:rPr>
          <w:t>6</w:t>
        </w:r>
        <w:r w:rsidRPr="007E0830">
          <w:rPr>
            <w:rStyle w:val="Hyperlink"/>
            <w:rFonts w:ascii="Calibri" w:hAnsi="Calibri" w:cs="Calibri"/>
          </w:rPr>
          <w:t xml:space="preserve"> RCP A12 Dispersant Use Near Shore</w:t>
        </w:r>
      </w:hyperlink>
    </w:p>
    <w:p w14:paraId="29A3F227" w14:textId="7BD2B67A" w:rsidR="00360475" w:rsidRDefault="009640C1" w:rsidP="00C836DF">
      <w:pPr>
        <w:tabs>
          <w:tab w:val="left" w:pos="3240"/>
          <w:tab w:val="left" w:pos="4320"/>
        </w:tabs>
        <w:ind w:firstLine="720"/>
        <w:rPr>
          <w:rFonts w:ascii="Calibri" w:hAnsi="Calibri" w:cs="Calibri"/>
          <w:color w:val="000000"/>
        </w:rPr>
      </w:pPr>
      <w:r>
        <w:rPr>
          <w:rFonts w:ascii="Calibri" w:hAnsi="Calibri" w:cs="Calibri"/>
          <w:color w:val="000000"/>
        </w:rPr>
        <w:t xml:space="preserve">CA </w:t>
      </w:r>
      <w:r w:rsidR="0027761F">
        <w:rPr>
          <w:rFonts w:ascii="Calibri" w:hAnsi="Calibri" w:cs="Calibri"/>
          <w:color w:val="000000"/>
        </w:rPr>
        <w:tab/>
      </w:r>
      <w:hyperlink r:id="rId17" w:history="1">
        <w:r w:rsidR="0027761F" w:rsidRPr="006A6D4D">
          <w:rPr>
            <w:rStyle w:val="Hyperlink"/>
            <w:rFonts w:ascii="Calibri" w:hAnsi="Calibri" w:cs="Calibri"/>
          </w:rPr>
          <w:t>Region 9 RCP</w:t>
        </w:r>
      </w:hyperlink>
    </w:p>
    <w:p w14:paraId="086D6ABF" w14:textId="03AFCC88" w:rsidR="0068073C" w:rsidRPr="0068073C" w:rsidRDefault="00360475" w:rsidP="00C836DF">
      <w:pPr>
        <w:tabs>
          <w:tab w:val="left" w:pos="3240"/>
          <w:tab w:val="left" w:pos="432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hyperlink r:id="rId18" w:history="1">
        <w:r w:rsidRPr="006A6D4D">
          <w:rPr>
            <w:rStyle w:val="Hyperlink"/>
            <w:rFonts w:ascii="Calibri" w:hAnsi="Calibri" w:cs="Calibri"/>
          </w:rPr>
          <w:t xml:space="preserve">R9 </w:t>
        </w:r>
        <w:r w:rsidR="006A6D4D" w:rsidRPr="006A6D4D">
          <w:rPr>
            <w:rStyle w:val="Hyperlink"/>
            <w:rFonts w:ascii="Calibri" w:hAnsi="Calibri" w:cs="Calibri"/>
          </w:rPr>
          <w:t>RCP Dispersant Use Plan for California</w:t>
        </w:r>
      </w:hyperlink>
    </w:p>
    <w:p w14:paraId="58EA6206" w14:textId="08B14B93" w:rsidR="003A115C" w:rsidRDefault="00E9696A" w:rsidP="00C836DF">
      <w:pPr>
        <w:tabs>
          <w:tab w:val="left" w:pos="3240"/>
          <w:tab w:val="left" w:pos="4320"/>
        </w:tabs>
        <w:ind w:firstLine="720"/>
        <w:rPr>
          <w:rFonts w:ascii="Calibri" w:hAnsi="Calibri" w:cs="Calibri"/>
          <w:color w:val="000000"/>
        </w:rPr>
      </w:pPr>
      <w:r>
        <w:rPr>
          <w:rFonts w:ascii="Calibri" w:hAnsi="Calibri" w:cs="Calibri"/>
          <w:color w:val="000000"/>
        </w:rPr>
        <w:t>HI</w:t>
      </w:r>
      <w:r w:rsidR="0027761F">
        <w:rPr>
          <w:rFonts w:ascii="Calibri" w:hAnsi="Calibri" w:cs="Calibri"/>
          <w:color w:val="000000"/>
        </w:rPr>
        <w:tab/>
      </w:r>
      <w:hyperlink r:id="rId19" w:history="1">
        <w:r w:rsidR="0027761F" w:rsidRPr="00CA5D76">
          <w:rPr>
            <w:rStyle w:val="Hyperlink"/>
            <w:rFonts w:ascii="Calibri" w:hAnsi="Calibri" w:cs="Calibri"/>
          </w:rPr>
          <w:t xml:space="preserve">Region 9 </w:t>
        </w:r>
        <w:r w:rsidR="00CA5D76" w:rsidRPr="00CA5D76">
          <w:rPr>
            <w:rStyle w:val="Hyperlink"/>
            <w:rFonts w:ascii="Calibri" w:hAnsi="Calibri" w:cs="Calibri"/>
          </w:rPr>
          <w:t>Hawaii Area Contingency Plan</w:t>
        </w:r>
      </w:hyperlink>
    </w:p>
    <w:p w14:paraId="4434FF37" w14:textId="52B6651D" w:rsidR="0068073C" w:rsidRDefault="002842E4" w:rsidP="00C836DF">
      <w:pPr>
        <w:tabs>
          <w:tab w:val="left" w:pos="3240"/>
          <w:tab w:val="left" w:pos="4320"/>
        </w:tabs>
        <w:ind w:firstLine="720"/>
        <w:rPr>
          <w:rFonts w:ascii="Calibri" w:hAnsi="Calibri" w:cs="Calibri"/>
          <w:color w:val="000000"/>
        </w:rPr>
      </w:pPr>
      <w:r>
        <w:rPr>
          <w:rFonts w:ascii="Calibri" w:hAnsi="Calibri" w:cs="Calibri"/>
          <w:color w:val="000000"/>
        </w:rPr>
        <w:t>OR, WA</w:t>
      </w:r>
      <w:r w:rsidR="00C16AB0">
        <w:rPr>
          <w:rFonts w:ascii="Calibri" w:hAnsi="Calibri" w:cs="Calibri"/>
          <w:color w:val="000000"/>
        </w:rPr>
        <w:tab/>
      </w:r>
      <w:hyperlink r:id="rId20" w:history="1">
        <w:r w:rsidR="00C16AB0" w:rsidRPr="008777FB">
          <w:rPr>
            <w:rStyle w:val="Hyperlink"/>
            <w:rFonts w:ascii="Calibri" w:hAnsi="Calibri" w:cs="Calibri"/>
          </w:rPr>
          <w:t xml:space="preserve">Northwest Area </w:t>
        </w:r>
        <w:r w:rsidR="008777FB">
          <w:rPr>
            <w:rStyle w:val="Hyperlink"/>
            <w:rFonts w:ascii="Calibri" w:hAnsi="Calibri" w:cs="Calibri"/>
          </w:rPr>
          <w:t xml:space="preserve">Contingency </w:t>
        </w:r>
        <w:r w:rsidR="00C16AB0" w:rsidRPr="008777FB">
          <w:rPr>
            <w:rStyle w:val="Hyperlink"/>
            <w:rFonts w:ascii="Calibri" w:hAnsi="Calibri" w:cs="Calibri"/>
          </w:rPr>
          <w:t>Plan</w:t>
        </w:r>
      </w:hyperlink>
    </w:p>
    <w:p w14:paraId="7B9062D2" w14:textId="66FF87E9" w:rsidR="00C16AB0" w:rsidRDefault="00C16AB0" w:rsidP="00C836DF">
      <w:pPr>
        <w:tabs>
          <w:tab w:val="left" w:pos="3240"/>
          <w:tab w:val="left" w:pos="4320"/>
        </w:tabs>
        <w:ind w:firstLine="720"/>
        <w:rPr>
          <w:rFonts w:ascii="Calibri" w:hAnsi="Calibri" w:cs="Calibri"/>
          <w:color w:val="000000"/>
        </w:rPr>
      </w:pPr>
      <w:r>
        <w:rPr>
          <w:rFonts w:ascii="Calibri" w:hAnsi="Calibri" w:cs="Calibri"/>
          <w:color w:val="000000"/>
        </w:rPr>
        <w:t>Alaska</w:t>
      </w:r>
      <w:r w:rsidR="008777FB">
        <w:rPr>
          <w:rFonts w:ascii="Calibri" w:hAnsi="Calibri" w:cs="Calibri"/>
          <w:color w:val="000000"/>
        </w:rPr>
        <w:tab/>
      </w:r>
      <w:hyperlink r:id="rId21" w:history="1">
        <w:proofErr w:type="spellStart"/>
        <w:r w:rsidR="008777FB" w:rsidRPr="008777FB">
          <w:rPr>
            <w:rStyle w:val="Hyperlink"/>
            <w:rFonts w:ascii="Calibri" w:hAnsi="Calibri" w:cs="Calibri"/>
          </w:rPr>
          <w:t>Alaska</w:t>
        </w:r>
        <w:proofErr w:type="spellEnd"/>
        <w:r w:rsidR="008777FB" w:rsidRPr="008777FB">
          <w:rPr>
            <w:rStyle w:val="Hyperlink"/>
            <w:rFonts w:ascii="Calibri" w:hAnsi="Calibri" w:cs="Calibri"/>
          </w:rPr>
          <w:t xml:space="preserve"> Regional Contingency Plan</w:t>
        </w:r>
      </w:hyperlink>
    </w:p>
    <w:p w14:paraId="740DD0FB" w14:textId="70AA8D3C" w:rsidR="002B1FB4" w:rsidRPr="0068073C" w:rsidRDefault="002B1FB4" w:rsidP="00C836DF">
      <w:pPr>
        <w:tabs>
          <w:tab w:val="left" w:pos="3240"/>
          <w:tab w:val="left" w:pos="4320"/>
        </w:tabs>
        <w:ind w:firstLine="720"/>
        <w:rPr>
          <w:rFonts w:ascii="Calibri" w:hAnsi="Calibri" w:cs="Calibri"/>
          <w:color w:val="000000"/>
        </w:rPr>
      </w:pPr>
      <w:r>
        <w:rPr>
          <w:rFonts w:ascii="Calibri" w:hAnsi="Calibri" w:cs="Calibri"/>
          <w:color w:val="000000"/>
        </w:rPr>
        <w:tab/>
      </w:r>
      <w:r>
        <w:rPr>
          <w:rFonts w:ascii="Calibri" w:hAnsi="Calibri" w:cs="Calibri"/>
          <w:color w:val="000000"/>
        </w:rPr>
        <w:tab/>
      </w:r>
      <w:hyperlink r:id="rId22" w:history="1">
        <w:r w:rsidRPr="009E3642">
          <w:rPr>
            <w:rStyle w:val="Hyperlink"/>
            <w:rFonts w:ascii="Calibri" w:hAnsi="Calibri" w:cs="Calibri"/>
          </w:rPr>
          <w:t xml:space="preserve">R10 Dispersant Use </w:t>
        </w:r>
        <w:r w:rsidR="009E3642" w:rsidRPr="009E3642">
          <w:rPr>
            <w:rStyle w:val="Hyperlink"/>
            <w:rFonts w:ascii="Calibri" w:hAnsi="Calibri" w:cs="Calibri"/>
          </w:rPr>
          <w:t>Plan for Alaska</w:t>
        </w:r>
      </w:hyperlink>
    </w:p>
    <w:p w14:paraId="6185FEC8" w14:textId="61E292CB" w:rsidR="006F4CF1" w:rsidRDefault="006F4CF1" w:rsidP="00C836DF">
      <w:pPr>
        <w:pStyle w:val="ListParagraph"/>
        <w:tabs>
          <w:tab w:val="left" w:pos="4320"/>
        </w:tabs>
        <w:rPr>
          <w:rFonts w:ascii="Calibri" w:hAnsi="Calibri" w:cs="Calibri"/>
          <w:sz w:val="24"/>
          <w:szCs w:val="24"/>
        </w:rPr>
      </w:pPr>
    </w:p>
    <w:p w14:paraId="4C26731A" w14:textId="19B11C09" w:rsidR="009640C1" w:rsidRDefault="009640C1" w:rsidP="009640C1">
      <w:pPr>
        <w:pStyle w:val="ListParagraph"/>
        <w:spacing w:after="0"/>
        <w:rPr>
          <w:rFonts w:ascii="Calibri" w:hAnsi="Calibri" w:cs="Calibri"/>
          <w:sz w:val="24"/>
          <w:szCs w:val="24"/>
        </w:rPr>
      </w:pPr>
      <w:r w:rsidRPr="009640C1">
        <w:rPr>
          <w:rFonts w:ascii="Calibri" w:hAnsi="Calibri" w:cs="Calibri"/>
          <w:sz w:val="24"/>
          <w:szCs w:val="24"/>
          <w:u w:val="single"/>
        </w:rPr>
        <w:t>States with no sea</w:t>
      </w:r>
      <w:r w:rsidRPr="00F53875">
        <w:rPr>
          <w:rFonts w:ascii="Calibri" w:hAnsi="Calibri" w:cs="Calibri"/>
          <w:sz w:val="24"/>
          <w:szCs w:val="24"/>
          <w:u w:val="single"/>
        </w:rPr>
        <w:t>coasts</w:t>
      </w:r>
      <w:r w:rsidR="00F53875" w:rsidRPr="00F53875">
        <w:rPr>
          <w:rFonts w:ascii="Calibri" w:hAnsi="Calibri" w:cs="Calibri"/>
          <w:sz w:val="24"/>
          <w:szCs w:val="24"/>
          <w:u w:val="single"/>
        </w:rPr>
        <w:t xml:space="preserve"> but with dispersant use </w:t>
      </w:r>
      <w:r w:rsidR="00CC5E28">
        <w:rPr>
          <w:rFonts w:ascii="Calibri" w:hAnsi="Calibri" w:cs="Calibri"/>
          <w:sz w:val="24"/>
          <w:szCs w:val="24"/>
          <w:u w:val="single"/>
        </w:rPr>
        <w:t>exceptions</w:t>
      </w:r>
      <w:r w:rsidR="00811D2B">
        <w:rPr>
          <w:rFonts w:ascii="Calibri" w:hAnsi="Calibri" w:cs="Calibri"/>
          <w:sz w:val="24"/>
          <w:szCs w:val="24"/>
          <w:u w:val="single"/>
        </w:rPr>
        <w:t xml:space="preserve"> </w:t>
      </w:r>
      <w:r w:rsidR="00DE03C8">
        <w:rPr>
          <w:rFonts w:ascii="Calibri" w:hAnsi="Calibri" w:cs="Calibri"/>
          <w:sz w:val="24"/>
          <w:szCs w:val="24"/>
          <w:u w:val="single"/>
        </w:rPr>
        <w:t>“</w:t>
      </w:r>
      <w:r w:rsidR="00811D2B">
        <w:rPr>
          <w:rFonts w:ascii="Calibri" w:hAnsi="Calibri" w:cs="Calibri"/>
          <w:sz w:val="24"/>
          <w:szCs w:val="24"/>
          <w:u w:val="single"/>
        </w:rPr>
        <w:t>to protect</w:t>
      </w:r>
      <w:r w:rsidR="00DE03C8">
        <w:rPr>
          <w:rFonts w:ascii="Calibri" w:hAnsi="Calibri" w:cs="Calibri"/>
          <w:sz w:val="24"/>
          <w:szCs w:val="24"/>
          <w:u w:val="single"/>
        </w:rPr>
        <w:t>”</w:t>
      </w:r>
      <w:r w:rsidR="00811D2B">
        <w:rPr>
          <w:rFonts w:ascii="Calibri" w:hAnsi="Calibri" w:cs="Calibri"/>
          <w:sz w:val="24"/>
          <w:szCs w:val="24"/>
          <w:u w:val="single"/>
        </w:rPr>
        <w:t xml:space="preserve"> human life</w:t>
      </w:r>
      <w:r w:rsidR="009319FA">
        <w:rPr>
          <w:rFonts w:ascii="Calibri" w:hAnsi="Calibri" w:cs="Calibri"/>
          <w:sz w:val="24"/>
          <w:szCs w:val="24"/>
          <w:u w:val="single"/>
        </w:rPr>
        <w:t>, sensitive resources, aquifers, migrating birds, etc.</w:t>
      </w:r>
    </w:p>
    <w:p w14:paraId="379EF254" w14:textId="20847AFA" w:rsidR="009640C1" w:rsidRPr="0068073C" w:rsidRDefault="001034DF" w:rsidP="001034DF">
      <w:pPr>
        <w:tabs>
          <w:tab w:val="left" w:pos="3240"/>
        </w:tabs>
        <w:ind w:firstLine="720"/>
        <w:rPr>
          <w:rFonts w:ascii="Calibri" w:hAnsi="Calibri" w:cs="Calibri"/>
          <w:color w:val="000000"/>
        </w:rPr>
      </w:pPr>
      <w:r>
        <w:rPr>
          <w:rFonts w:ascii="Calibri" w:hAnsi="Calibri" w:cs="Calibri"/>
          <w:color w:val="000000"/>
        </w:rPr>
        <w:t>IL IN MI MN OH WI</w:t>
      </w:r>
      <w:r>
        <w:rPr>
          <w:rFonts w:ascii="Calibri" w:hAnsi="Calibri" w:cs="Calibri"/>
          <w:color w:val="000000"/>
        </w:rPr>
        <w:tab/>
      </w:r>
      <w:hyperlink r:id="rId23" w:history="1">
        <w:r w:rsidRPr="001034DF">
          <w:rPr>
            <w:rStyle w:val="Hyperlink"/>
            <w:rFonts w:ascii="Calibri" w:hAnsi="Calibri" w:cs="Calibri"/>
          </w:rPr>
          <w:t>Region 5 INLAND RCP</w:t>
        </w:r>
      </w:hyperlink>
    </w:p>
    <w:p w14:paraId="25AA9BE8" w14:textId="79808A03" w:rsidR="00811D2B" w:rsidRDefault="00924349" w:rsidP="001034DF">
      <w:pPr>
        <w:tabs>
          <w:tab w:val="left" w:pos="3240"/>
          <w:tab w:val="left" w:pos="4320"/>
        </w:tabs>
        <w:ind w:firstLine="720"/>
        <w:rPr>
          <w:rFonts w:ascii="Calibri" w:hAnsi="Calibri" w:cs="Calibri"/>
          <w:color w:val="000000"/>
        </w:rPr>
      </w:pPr>
      <w:r>
        <w:rPr>
          <w:rFonts w:ascii="Calibri" w:hAnsi="Calibri" w:cs="Calibri"/>
          <w:color w:val="000000"/>
        </w:rPr>
        <w:t>IA KS MO NE</w:t>
      </w:r>
      <w:r>
        <w:rPr>
          <w:rFonts w:ascii="Calibri" w:hAnsi="Calibri" w:cs="Calibri"/>
          <w:color w:val="000000"/>
        </w:rPr>
        <w:tab/>
      </w:r>
      <w:hyperlink r:id="rId24" w:history="1">
        <w:r w:rsidRPr="00924349">
          <w:rPr>
            <w:rStyle w:val="Hyperlink"/>
            <w:rFonts w:ascii="Calibri" w:hAnsi="Calibri" w:cs="Calibri"/>
          </w:rPr>
          <w:t>Region 7 Integrated Contingency Plan</w:t>
        </w:r>
      </w:hyperlink>
    </w:p>
    <w:p w14:paraId="4BBCF49B" w14:textId="39604AEB" w:rsidR="001034DF" w:rsidRDefault="00811D2B" w:rsidP="001034DF">
      <w:pPr>
        <w:tabs>
          <w:tab w:val="left" w:pos="3240"/>
          <w:tab w:val="left" w:pos="4320"/>
        </w:tabs>
        <w:ind w:firstLine="720"/>
        <w:rPr>
          <w:rFonts w:ascii="Calibri" w:hAnsi="Calibri" w:cs="Calibri"/>
          <w:color w:val="000000"/>
        </w:rPr>
      </w:pPr>
      <w:r>
        <w:rPr>
          <w:rFonts w:ascii="Calibri" w:hAnsi="Calibri" w:cs="Calibri"/>
          <w:color w:val="000000"/>
        </w:rPr>
        <w:t>CO MT ND SD UT WY</w:t>
      </w:r>
      <w:r w:rsidR="001034DF">
        <w:rPr>
          <w:rFonts w:ascii="Calibri" w:hAnsi="Calibri" w:cs="Calibri"/>
          <w:color w:val="000000"/>
        </w:rPr>
        <w:tab/>
      </w:r>
      <w:hyperlink r:id="rId25" w:history="1">
        <w:r w:rsidRPr="00811D2B">
          <w:rPr>
            <w:rStyle w:val="Hyperlink"/>
            <w:rFonts w:ascii="Calibri" w:hAnsi="Calibri" w:cs="Calibri"/>
          </w:rPr>
          <w:t>Region 8 INLAND RCP</w:t>
        </w:r>
      </w:hyperlink>
    </w:p>
    <w:p w14:paraId="4D63B5D7" w14:textId="77777777" w:rsidR="009640C1" w:rsidRPr="0068073C" w:rsidRDefault="009640C1" w:rsidP="006F4CF1">
      <w:pPr>
        <w:pStyle w:val="ListParagraph"/>
        <w:rPr>
          <w:rFonts w:ascii="Calibri" w:hAnsi="Calibri" w:cs="Calibri"/>
          <w:sz w:val="24"/>
          <w:szCs w:val="24"/>
        </w:rPr>
      </w:pPr>
    </w:p>
    <w:p w14:paraId="69A5BAF5" w14:textId="777B4147" w:rsidR="00F24FD0" w:rsidRPr="0068073C" w:rsidRDefault="00F24FD0" w:rsidP="0071275A">
      <w:pPr>
        <w:pStyle w:val="ListParagraph"/>
        <w:numPr>
          <w:ilvl w:val="0"/>
          <w:numId w:val="3"/>
        </w:numPr>
        <w:rPr>
          <w:rFonts w:ascii="Calibri" w:hAnsi="Calibri" w:cs="Calibri"/>
          <w:sz w:val="24"/>
          <w:szCs w:val="24"/>
        </w:rPr>
      </w:pPr>
      <w:r w:rsidRPr="0068073C">
        <w:rPr>
          <w:rFonts w:ascii="Calibri" w:hAnsi="Calibri" w:cs="Calibri"/>
          <w:sz w:val="24"/>
          <w:szCs w:val="24"/>
        </w:rPr>
        <w:t xml:space="preserve">Add </w:t>
      </w:r>
      <w:r w:rsidR="006F4CF1" w:rsidRPr="0068073C">
        <w:rPr>
          <w:rFonts w:ascii="Calibri" w:hAnsi="Calibri" w:cs="Calibri"/>
          <w:sz w:val="24"/>
          <w:szCs w:val="24"/>
        </w:rPr>
        <w:t xml:space="preserve">your </w:t>
      </w:r>
      <w:r w:rsidR="004E1D88" w:rsidRPr="0068073C">
        <w:rPr>
          <w:rFonts w:ascii="Calibri" w:hAnsi="Calibri" w:cs="Calibri"/>
          <w:sz w:val="24"/>
          <w:szCs w:val="24"/>
        </w:rPr>
        <w:t xml:space="preserve">state </w:t>
      </w:r>
      <w:r w:rsidR="006F4CF1" w:rsidRPr="0068073C">
        <w:rPr>
          <w:rFonts w:ascii="Calibri" w:hAnsi="Calibri" w:cs="Calibri"/>
          <w:sz w:val="24"/>
          <w:szCs w:val="24"/>
        </w:rPr>
        <w:t xml:space="preserve">name </w:t>
      </w:r>
      <w:r w:rsidR="004E1D88" w:rsidRPr="0068073C">
        <w:rPr>
          <w:rFonts w:ascii="Calibri" w:hAnsi="Calibri" w:cs="Calibri"/>
          <w:sz w:val="24"/>
          <w:szCs w:val="24"/>
        </w:rPr>
        <w:t>in the last paragraph</w:t>
      </w:r>
    </w:p>
    <w:p w14:paraId="7BD56507" w14:textId="7FB1F8E1" w:rsidR="00F24FD0" w:rsidRPr="0068073C" w:rsidRDefault="00F24FD0" w:rsidP="0071275A">
      <w:pPr>
        <w:pStyle w:val="ListParagraph"/>
        <w:numPr>
          <w:ilvl w:val="0"/>
          <w:numId w:val="3"/>
        </w:numPr>
        <w:rPr>
          <w:rFonts w:ascii="Calibri" w:hAnsi="Calibri" w:cs="Calibri"/>
          <w:sz w:val="24"/>
          <w:szCs w:val="24"/>
        </w:rPr>
      </w:pPr>
      <w:r w:rsidRPr="0068073C">
        <w:rPr>
          <w:rFonts w:ascii="Calibri" w:hAnsi="Calibri" w:cs="Calibri"/>
          <w:sz w:val="24"/>
          <w:szCs w:val="24"/>
        </w:rPr>
        <w:t>Circulate for sign on with invited signatories (allow about 2 weeks if possible)</w:t>
      </w:r>
    </w:p>
    <w:p w14:paraId="4747CC08" w14:textId="3A7A44E6" w:rsidR="00CC63FF" w:rsidRPr="0068073C" w:rsidRDefault="00F24FD0" w:rsidP="0071275A">
      <w:pPr>
        <w:pStyle w:val="ListParagraph"/>
        <w:numPr>
          <w:ilvl w:val="0"/>
          <w:numId w:val="3"/>
        </w:numPr>
        <w:rPr>
          <w:rFonts w:ascii="Calibri" w:hAnsi="Calibri" w:cs="Calibri"/>
          <w:sz w:val="24"/>
          <w:szCs w:val="24"/>
        </w:rPr>
      </w:pPr>
      <w:r w:rsidRPr="0068073C">
        <w:rPr>
          <w:rFonts w:ascii="Calibri" w:hAnsi="Calibri" w:cs="Calibri"/>
          <w:sz w:val="24"/>
          <w:szCs w:val="24"/>
        </w:rPr>
        <w:t xml:space="preserve">Add confirmed signatories with city, </w:t>
      </w:r>
      <w:proofErr w:type="gramStart"/>
      <w:r w:rsidRPr="0068073C">
        <w:rPr>
          <w:rFonts w:ascii="Calibri" w:hAnsi="Calibri" w:cs="Calibri"/>
          <w:sz w:val="24"/>
          <w:szCs w:val="24"/>
        </w:rPr>
        <w:t>state</w:t>
      </w:r>
      <w:proofErr w:type="gramEnd"/>
      <w:r w:rsidRPr="0068073C">
        <w:rPr>
          <w:rFonts w:ascii="Calibri" w:hAnsi="Calibri" w:cs="Calibri"/>
          <w:sz w:val="24"/>
          <w:szCs w:val="24"/>
        </w:rPr>
        <w:t xml:space="preserve"> and email</w:t>
      </w:r>
    </w:p>
    <w:p w14:paraId="7A569D8A" w14:textId="361BC6A1" w:rsidR="00F24FD0" w:rsidRPr="0068073C" w:rsidRDefault="00F24FD0" w:rsidP="0071275A">
      <w:pPr>
        <w:pStyle w:val="ListParagraph"/>
        <w:numPr>
          <w:ilvl w:val="0"/>
          <w:numId w:val="3"/>
        </w:numPr>
        <w:rPr>
          <w:rFonts w:ascii="Calibri" w:hAnsi="Calibri" w:cs="Calibri"/>
          <w:sz w:val="24"/>
          <w:szCs w:val="24"/>
        </w:rPr>
      </w:pPr>
      <w:r w:rsidRPr="0068073C">
        <w:rPr>
          <w:rFonts w:ascii="Calibri" w:hAnsi="Calibri" w:cs="Calibri"/>
          <w:sz w:val="24"/>
          <w:szCs w:val="24"/>
        </w:rPr>
        <w:t xml:space="preserve">Once finalized, add the </w:t>
      </w:r>
      <w:r w:rsidRPr="0068073C">
        <w:rPr>
          <w:rFonts w:ascii="Calibri" w:hAnsi="Calibri" w:cs="Calibri"/>
          <w:sz w:val="24"/>
          <w:szCs w:val="24"/>
          <w:highlight w:val="yellow"/>
        </w:rPr>
        <w:t>date</w:t>
      </w:r>
    </w:p>
    <w:p w14:paraId="629FD2E5" w14:textId="0E100CD2" w:rsidR="00F24FD0" w:rsidRPr="0068073C" w:rsidRDefault="002B1FB4" w:rsidP="0071275A">
      <w:pPr>
        <w:pStyle w:val="ListParagraph"/>
        <w:numPr>
          <w:ilvl w:val="0"/>
          <w:numId w:val="3"/>
        </w:numPr>
        <w:rPr>
          <w:rFonts w:ascii="Calibri" w:hAnsi="Calibri" w:cs="Calibri"/>
          <w:sz w:val="24"/>
          <w:szCs w:val="24"/>
        </w:rPr>
      </w:pPr>
      <w:r>
        <w:rPr>
          <w:rFonts w:ascii="Calibri" w:hAnsi="Calibri" w:cs="Calibri"/>
          <w:sz w:val="24"/>
          <w:szCs w:val="24"/>
        </w:rPr>
        <w:t xml:space="preserve">DELETE this </w:t>
      </w:r>
      <w:r w:rsidR="00F24FD0" w:rsidRPr="0068073C">
        <w:rPr>
          <w:rFonts w:ascii="Calibri" w:hAnsi="Calibri" w:cs="Calibri"/>
          <w:sz w:val="24"/>
          <w:szCs w:val="24"/>
        </w:rPr>
        <w:t>page of instructions</w:t>
      </w:r>
    </w:p>
    <w:p w14:paraId="74F4D186" w14:textId="7ECC5E3A" w:rsidR="00F24FD0" w:rsidRPr="0068073C" w:rsidRDefault="00F24FD0" w:rsidP="0071275A">
      <w:pPr>
        <w:pStyle w:val="ListParagraph"/>
        <w:numPr>
          <w:ilvl w:val="0"/>
          <w:numId w:val="3"/>
        </w:numPr>
        <w:rPr>
          <w:rFonts w:ascii="Calibri" w:hAnsi="Calibri" w:cs="Calibri"/>
          <w:sz w:val="24"/>
          <w:szCs w:val="24"/>
        </w:rPr>
      </w:pPr>
      <w:r w:rsidRPr="0068073C">
        <w:rPr>
          <w:rFonts w:ascii="Calibri" w:hAnsi="Calibri" w:cs="Calibri"/>
          <w:sz w:val="24"/>
          <w:szCs w:val="24"/>
        </w:rPr>
        <w:t>Email and mail your letter</w:t>
      </w:r>
    </w:p>
    <w:p w14:paraId="0147CFB6" w14:textId="53AC82E8" w:rsidR="00F24FD0" w:rsidRPr="00DE03C8" w:rsidRDefault="00F24FD0" w:rsidP="0071275A">
      <w:pPr>
        <w:pStyle w:val="ListParagraph"/>
        <w:numPr>
          <w:ilvl w:val="0"/>
          <w:numId w:val="3"/>
        </w:numPr>
        <w:rPr>
          <w:rFonts w:ascii="Calibri" w:hAnsi="Calibri" w:cs="Calibri"/>
          <w:b/>
          <w:bCs/>
          <w:sz w:val="24"/>
          <w:szCs w:val="24"/>
        </w:rPr>
      </w:pPr>
      <w:r w:rsidRPr="00DE03C8">
        <w:rPr>
          <w:rFonts w:ascii="Calibri" w:hAnsi="Calibri" w:cs="Calibri"/>
          <w:b/>
          <w:bCs/>
          <w:sz w:val="24"/>
          <w:szCs w:val="24"/>
        </w:rPr>
        <w:t xml:space="preserve">Please share a copy with </w:t>
      </w:r>
      <w:hyperlink r:id="rId26" w:history="1">
        <w:r w:rsidRPr="00DE03C8">
          <w:rPr>
            <w:rStyle w:val="Hyperlink"/>
            <w:rFonts w:ascii="Calibri" w:hAnsi="Calibri" w:cs="Calibri"/>
            <w:b/>
            <w:bCs/>
            <w:sz w:val="24"/>
            <w:szCs w:val="24"/>
          </w:rPr>
          <w:t>riki@alertproject.org</w:t>
        </w:r>
      </w:hyperlink>
      <w:r w:rsidRPr="00DE03C8">
        <w:rPr>
          <w:rFonts w:ascii="Calibri" w:hAnsi="Calibri" w:cs="Calibri"/>
          <w:b/>
          <w:bCs/>
          <w:sz w:val="24"/>
          <w:szCs w:val="24"/>
        </w:rPr>
        <w:t xml:space="preserve"> </w:t>
      </w:r>
    </w:p>
    <w:p w14:paraId="1F051FAB" w14:textId="3F7222DF" w:rsidR="00D324B0" w:rsidRPr="00B450DE" w:rsidRDefault="005C00F7">
      <w:pPr>
        <w:rPr>
          <w:rFonts w:ascii="Cambria" w:hAnsi="Cambria" w:cs="Calibri"/>
        </w:rPr>
      </w:pPr>
      <w:r w:rsidRPr="005C00F7">
        <w:rPr>
          <w:rFonts w:ascii="Cambria" w:hAnsi="Cambria" w:cs="Calibri"/>
          <w:highlight w:val="yellow"/>
        </w:rPr>
        <w:lastRenderedPageBreak/>
        <w:t>DATE</w:t>
      </w:r>
    </w:p>
    <w:p w14:paraId="52AE71F2" w14:textId="095635FF" w:rsidR="00D324B0" w:rsidRPr="00B450DE" w:rsidRDefault="00D324B0">
      <w:pPr>
        <w:rPr>
          <w:rFonts w:ascii="Cambria" w:hAnsi="Cambria" w:cs="Calibri"/>
        </w:rPr>
      </w:pPr>
    </w:p>
    <w:p w14:paraId="4B622C63" w14:textId="17ED75CC" w:rsidR="00D324B0" w:rsidRPr="00B450DE" w:rsidRDefault="00D324B0" w:rsidP="00D816CB">
      <w:pPr>
        <w:tabs>
          <w:tab w:val="right" w:pos="9360"/>
        </w:tabs>
        <w:rPr>
          <w:rFonts w:ascii="Cambria" w:hAnsi="Cambria" w:cs="Calibri"/>
        </w:rPr>
      </w:pPr>
      <w:r w:rsidRPr="00B450DE">
        <w:rPr>
          <w:rFonts w:ascii="Cambria" w:hAnsi="Cambria" w:cs="Calibri"/>
        </w:rPr>
        <w:t xml:space="preserve">Governor </w:t>
      </w:r>
      <w:r w:rsidR="005C00F7" w:rsidRPr="005C00F7">
        <w:rPr>
          <w:rFonts w:ascii="Cambria" w:hAnsi="Cambria" w:cs="Calibri"/>
          <w:highlight w:val="yellow"/>
        </w:rPr>
        <w:t>NAME</w:t>
      </w:r>
      <w:r w:rsidR="00D816CB" w:rsidRPr="00B450DE">
        <w:rPr>
          <w:rFonts w:ascii="Cambria" w:hAnsi="Cambria" w:cs="Calibri"/>
        </w:rPr>
        <w:tab/>
      </w:r>
    </w:p>
    <w:p w14:paraId="7AAF41B7" w14:textId="1E636314" w:rsidR="00D816CB" w:rsidRPr="005C00F7" w:rsidRDefault="005C00F7" w:rsidP="00D816CB">
      <w:pPr>
        <w:tabs>
          <w:tab w:val="right" w:pos="9360"/>
        </w:tabs>
        <w:rPr>
          <w:rFonts w:ascii="Cambria" w:hAnsi="Cambria" w:cs="Calibri"/>
          <w:highlight w:val="yellow"/>
        </w:rPr>
      </w:pPr>
      <w:r w:rsidRPr="005C00F7">
        <w:rPr>
          <w:rFonts w:ascii="Cambria" w:hAnsi="Cambria" w:cs="Calibri"/>
          <w:highlight w:val="yellow"/>
        </w:rPr>
        <w:t>MAILING ADDRESS</w:t>
      </w:r>
      <w:r w:rsidR="00D816CB" w:rsidRPr="005C00F7">
        <w:rPr>
          <w:rFonts w:ascii="Cambria" w:hAnsi="Cambria" w:cs="Calibri"/>
          <w:highlight w:val="yellow"/>
        </w:rPr>
        <w:tab/>
      </w:r>
    </w:p>
    <w:p w14:paraId="12D1DF04" w14:textId="3989233F" w:rsidR="00D816CB" w:rsidRPr="00B450DE" w:rsidRDefault="005C00F7">
      <w:pPr>
        <w:rPr>
          <w:rFonts w:ascii="Cambria" w:hAnsi="Cambria" w:cs="Calibri"/>
        </w:rPr>
      </w:pPr>
      <w:r w:rsidRPr="005C00F7">
        <w:rPr>
          <w:rFonts w:ascii="Cambria" w:hAnsi="Cambria" w:cs="Calibri"/>
          <w:highlight w:val="yellow"/>
        </w:rPr>
        <w:t xml:space="preserve">CITY, </w:t>
      </w:r>
      <w:proofErr w:type="gramStart"/>
      <w:r w:rsidRPr="005C00F7">
        <w:rPr>
          <w:rFonts w:ascii="Cambria" w:hAnsi="Cambria" w:cs="Calibri"/>
          <w:highlight w:val="yellow"/>
        </w:rPr>
        <w:t>STATE  ZIP</w:t>
      </w:r>
      <w:proofErr w:type="gramEnd"/>
      <w:r w:rsidRPr="005C00F7">
        <w:rPr>
          <w:rFonts w:ascii="Cambria" w:hAnsi="Cambria" w:cs="Calibri"/>
          <w:highlight w:val="yellow"/>
        </w:rPr>
        <w:t xml:space="preserve"> CODE</w:t>
      </w:r>
    </w:p>
    <w:p w14:paraId="62975D9A" w14:textId="532E16AF" w:rsidR="00BF573B" w:rsidRDefault="00BF573B">
      <w:pPr>
        <w:rPr>
          <w:rFonts w:ascii="Cambria" w:hAnsi="Cambria" w:cs="Calibri"/>
        </w:rPr>
      </w:pPr>
    </w:p>
    <w:p w14:paraId="2A2914F0" w14:textId="77777777" w:rsidR="005870EF" w:rsidRPr="00B450DE" w:rsidRDefault="005870EF">
      <w:pPr>
        <w:rPr>
          <w:rFonts w:ascii="Cambria" w:hAnsi="Cambria" w:cs="Calibri"/>
        </w:rPr>
      </w:pPr>
    </w:p>
    <w:p w14:paraId="57D5CF77" w14:textId="26F00AB1" w:rsidR="00BF573B" w:rsidRPr="00B450DE" w:rsidRDefault="00BF573B">
      <w:pPr>
        <w:rPr>
          <w:rFonts w:ascii="Cambria" w:hAnsi="Cambria" w:cs="Calibri"/>
        </w:rPr>
      </w:pPr>
      <w:r w:rsidRPr="00B450DE">
        <w:rPr>
          <w:rFonts w:ascii="Cambria" w:hAnsi="Cambria" w:cs="Calibri"/>
        </w:rPr>
        <w:t xml:space="preserve">Dear Governor </w:t>
      </w:r>
      <w:r w:rsidR="005C00F7" w:rsidRPr="005C00F7">
        <w:rPr>
          <w:rFonts w:ascii="Cambria" w:hAnsi="Cambria" w:cs="Calibri"/>
          <w:highlight w:val="yellow"/>
        </w:rPr>
        <w:t>NAME</w:t>
      </w:r>
      <w:r w:rsidRPr="00B450DE">
        <w:rPr>
          <w:rFonts w:ascii="Cambria" w:hAnsi="Cambria" w:cs="Calibri"/>
        </w:rPr>
        <w:t>,</w:t>
      </w:r>
    </w:p>
    <w:p w14:paraId="21ACA49D" w14:textId="7733DA7F" w:rsidR="00BF573B" w:rsidRPr="00B450DE" w:rsidRDefault="00BF573B">
      <w:pPr>
        <w:rPr>
          <w:rFonts w:ascii="Cambria" w:hAnsi="Cambria" w:cs="Calibri"/>
        </w:rPr>
      </w:pPr>
    </w:p>
    <w:p w14:paraId="1B523492" w14:textId="39BD6CBC" w:rsidR="00BF573B" w:rsidRPr="00B450DE" w:rsidRDefault="008437F0">
      <w:pPr>
        <w:rPr>
          <w:rFonts w:ascii="Cambria" w:hAnsi="Cambria" w:cs="Calibri"/>
        </w:rPr>
      </w:pPr>
      <w:r w:rsidRPr="00B450DE">
        <w:rPr>
          <w:rFonts w:ascii="Cambria" w:hAnsi="Cambria" w:cs="Calibri"/>
        </w:rPr>
        <w:tab/>
        <w:t xml:space="preserve">We, </w:t>
      </w:r>
      <w:r w:rsidR="00ED5D03" w:rsidRPr="00ED5D03">
        <w:rPr>
          <w:rFonts w:ascii="Cambria" w:hAnsi="Cambria" w:cs="Calibri"/>
          <w:highlight w:val="yellow"/>
        </w:rPr>
        <w:t xml:space="preserve">NAME </w:t>
      </w:r>
      <w:r w:rsidR="005958E8">
        <w:rPr>
          <w:rFonts w:ascii="Cambria" w:hAnsi="Cambria" w:cs="Calibri"/>
          <w:highlight w:val="yellow"/>
        </w:rPr>
        <w:t xml:space="preserve">of </w:t>
      </w:r>
      <w:r w:rsidR="00ED5D03" w:rsidRPr="00ED5D03">
        <w:rPr>
          <w:rFonts w:ascii="Cambria" w:hAnsi="Cambria" w:cs="Calibri"/>
          <w:highlight w:val="yellow"/>
        </w:rPr>
        <w:t>STATE</w:t>
      </w:r>
      <w:r w:rsidRPr="00B450DE">
        <w:rPr>
          <w:rFonts w:ascii="Cambria" w:hAnsi="Cambria" w:cs="Calibri"/>
        </w:rPr>
        <w:t xml:space="preserve"> </w:t>
      </w:r>
      <w:proofErr w:type="spellStart"/>
      <w:r w:rsidRPr="00B450DE">
        <w:rPr>
          <w:rFonts w:ascii="Cambria" w:hAnsi="Cambria" w:cs="Calibri"/>
        </w:rPr>
        <w:t>state</w:t>
      </w:r>
      <w:proofErr w:type="spellEnd"/>
      <w:r w:rsidRPr="00B450DE">
        <w:rPr>
          <w:rFonts w:ascii="Cambria" w:hAnsi="Cambria" w:cs="Calibri"/>
        </w:rPr>
        <w:t xml:space="preserve"> residents, are part of a </w:t>
      </w:r>
      <w:r w:rsidR="00D84386" w:rsidRPr="00B450DE">
        <w:rPr>
          <w:rFonts w:ascii="Cambria" w:hAnsi="Cambria" w:cs="Calibri"/>
        </w:rPr>
        <w:t>national</w:t>
      </w:r>
      <w:r w:rsidRPr="00B450DE">
        <w:rPr>
          <w:rFonts w:ascii="Cambria" w:hAnsi="Cambria" w:cs="Calibri"/>
        </w:rPr>
        <w:t xml:space="preserve"> campaign to </w:t>
      </w:r>
      <w:r w:rsidR="00D84386" w:rsidRPr="00B450DE">
        <w:rPr>
          <w:rFonts w:ascii="Cambria" w:hAnsi="Cambria" w:cs="Calibri"/>
        </w:rPr>
        <w:t xml:space="preserve">restrict and eventually </w:t>
      </w:r>
      <w:r w:rsidRPr="00B450DE">
        <w:rPr>
          <w:rFonts w:ascii="Cambria" w:hAnsi="Cambria" w:cs="Calibri"/>
        </w:rPr>
        <w:t xml:space="preserve">ban use of oil dispersants in </w:t>
      </w:r>
      <w:r w:rsidR="00D84386" w:rsidRPr="00B450DE">
        <w:rPr>
          <w:rFonts w:ascii="Cambria" w:hAnsi="Cambria" w:cs="Calibri"/>
        </w:rPr>
        <w:t>waters of the United States</w:t>
      </w:r>
      <w:r w:rsidRPr="00B450DE">
        <w:rPr>
          <w:rFonts w:ascii="Cambria" w:hAnsi="Cambria" w:cs="Calibri"/>
        </w:rPr>
        <w:t>.</w:t>
      </w:r>
      <w:r w:rsidR="00D84386" w:rsidRPr="00B450DE">
        <w:rPr>
          <w:rFonts w:ascii="Cambria" w:hAnsi="Cambria" w:cs="Calibri"/>
        </w:rPr>
        <w:t xml:space="preserve"> Specifically, we are asking you to </w:t>
      </w:r>
      <w:r w:rsidR="00964C3C">
        <w:rPr>
          <w:rFonts w:ascii="Cambria" w:hAnsi="Cambria" w:cs="Calibri"/>
        </w:rPr>
        <w:t xml:space="preserve">require your agencies </w:t>
      </w:r>
      <w:r w:rsidR="00B05E8B">
        <w:rPr>
          <w:rFonts w:ascii="Cambria" w:hAnsi="Cambria" w:cs="Calibri"/>
        </w:rPr>
        <w:t xml:space="preserve">that are involved with </w:t>
      </w:r>
      <w:r w:rsidR="00964C3C">
        <w:rPr>
          <w:rFonts w:ascii="Cambria" w:hAnsi="Cambria" w:cs="Calibri"/>
        </w:rPr>
        <w:t>federal oil spill contingency</w:t>
      </w:r>
      <w:r w:rsidR="00A06C2C" w:rsidRPr="00B450DE">
        <w:rPr>
          <w:rFonts w:ascii="Cambria" w:hAnsi="Cambria" w:cs="Calibri"/>
        </w:rPr>
        <w:t xml:space="preserve"> plan</w:t>
      </w:r>
      <w:r w:rsidR="00B05E8B">
        <w:rPr>
          <w:rFonts w:ascii="Cambria" w:hAnsi="Cambria" w:cs="Calibri"/>
        </w:rPr>
        <w:t>ning and response</w:t>
      </w:r>
      <w:r w:rsidR="00964C3C">
        <w:rPr>
          <w:rFonts w:ascii="Cambria" w:hAnsi="Cambria" w:cs="Calibri"/>
        </w:rPr>
        <w:t xml:space="preserve"> </w:t>
      </w:r>
      <w:r w:rsidR="00B05E8B">
        <w:rPr>
          <w:rFonts w:ascii="Cambria" w:hAnsi="Cambria" w:cs="Calibri"/>
        </w:rPr>
        <w:t>in</w:t>
      </w:r>
      <w:r w:rsidR="00964C3C">
        <w:rPr>
          <w:rFonts w:ascii="Cambria" w:hAnsi="Cambria" w:cs="Calibri"/>
        </w:rPr>
        <w:t xml:space="preserve"> our state</w:t>
      </w:r>
      <w:r w:rsidR="00A06C2C" w:rsidRPr="00B450DE">
        <w:rPr>
          <w:rFonts w:ascii="Cambria" w:hAnsi="Cambria" w:cs="Calibri"/>
        </w:rPr>
        <w:t xml:space="preserve">, </w:t>
      </w:r>
      <w:r w:rsidR="00964C3C">
        <w:rPr>
          <w:rFonts w:ascii="Cambria" w:hAnsi="Cambria" w:cs="Calibri"/>
          <w:highlight w:val="yellow"/>
        </w:rPr>
        <w:t>NAME OF PLANS</w:t>
      </w:r>
      <w:r w:rsidR="00A06C2C" w:rsidRPr="00B450DE">
        <w:rPr>
          <w:rFonts w:ascii="Cambria" w:hAnsi="Cambria" w:cs="Calibri"/>
        </w:rPr>
        <w:t xml:space="preserve">, to: </w:t>
      </w:r>
    </w:p>
    <w:p w14:paraId="7477A5AF" w14:textId="2D1C0ED4" w:rsidR="008437F0" w:rsidRPr="00B450DE" w:rsidRDefault="008437F0">
      <w:pPr>
        <w:rPr>
          <w:rFonts w:ascii="Cambria" w:hAnsi="Cambria" w:cs="Calibri"/>
        </w:rPr>
      </w:pPr>
    </w:p>
    <w:p w14:paraId="78EF7D9B" w14:textId="77777777" w:rsidR="0065766B" w:rsidRDefault="008437F0" w:rsidP="0065766B">
      <w:pPr>
        <w:pStyle w:val="ListParagraph"/>
        <w:numPr>
          <w:ilvl w:val="0"/>
          <w:numId w:val="1"/>
        </w:numPr>
        <w:spacing w:line="240" w:lineRule="auto"/>
        <w:ind w:left="720"/>
        <w:rPr>
          <w:rFonts w:ascii="Cambria" w:hAnsi="Cambria" w:cs="Calibri"/>
          <w:sz w:val="24"/>
          <w:szCs w:val="24"/>
        </w:rPr>
      </w:pPr>
      <w:r w:rsidRPr="00B450DE">
        <w:rPr>
          <w:rFonts w:ascii="Cambria" w:hAnsi="Cambria" w:cs="Calibri"/>
          <w:sz w:val="24"/>
          <w:szCs w:val="24"/>
        </w:rPr>
        <w:t xml:space="preserve">Ban use of toxic dispersants in </w:t>
      </w:r>
      <w:r w:rsidR="00A06C2C" w:rsidRPr="00B450DE">
        <w:rPr>
          <w:rFonts w:ascii="Cambria" w:hAnsi="Cambria" w:cs="Calibri"/>
          <w:sz w:val="24"/>
          <w:szCs w:val="24"/>
        </w:rPr>
        <w:t xml:space="preserve">our </w:t>
      </w:r>
      <w:r w:rsidRPr="00B450DE">
        <w:rPr>
          <w:rFonts w:ascii="Cambria" w:hAnsi="Cambria" w:cs="Calibri"/>
          <w:sz w:val="24"/>
          <w:szCs w:val="24"/>
        </w:rPr>
        <w:t>state waters</w:t>
      </w:r>
      <w:r w:rsidR="00964C3C">
        <w:rPr>
          <w:rFonts w:ascii="Cambria" w:hAnsi="Cambria" w:cs="Calibri"/>
          <w:sz w:val="24"/>
          <w:szCs w:val="24"/>
        </w:rPr>
        <w:t xml:space="preserve"> with no </w:t>
      </w:r>
      <w:proofErr w:type="gramStart"/>
      <w:r w:rsidR="00964C3C">
        <w:rPr>
          <w:rFonts w:ascii="Cambria" w:hAnsi="Cambria" w:cs="Calibri"/>
          <w:sz w:val="24"/>
          <w:szCs w:val="24"/>
        </w:rPr>
        <w:t>exceptions</w:t>
      </w:r>
      <w:r w:rsidRPr="00B450DE">
        <w:rPr>
          <w:rFonts w:ascii="Cambria" w:hAnsi="Cambria" w:cs="Calibri"/>
          <w:sz w:val="24"/>
          <w:szCs w:val="24"/>
        </w:rPr>
        <w:t>;</w:t>
      </w:r>
      <w:proofErr w:type="gramEnd"/>
    </w:p>
    <w:p w14:paraId="771AF1C3" w14:textId="171AEF9F" w:rsidR="008437F0" w:rsidRPr="0065766B" w:rsidRDefault="0065766B" w:rsidP="0065766B">
      <w:pPr>
        <w:pStyle w:val="ListParagraph"/>
        <w:numPr>
          <w:ilvl w:val="0"/>
          <w:numId w:val="1"/>
        </w:numPr>
        <w:spacing w:line="240" w:lineRule="auto"/>
        <w:ind w:left="720"/>
        <w:rPr>
          <w:rFonts w:ascii="Cambria" w:hAnsi="Cambria" w:cs="Calibri"/>
          <w:sz w:val="24"/>
          <w:szCs w:val="24"/>
        </w:rPr>
      </w:pPr>
      <w:r w:rsidRPr="0065766B">
        <w:rPr>
          <w:rFonts w:ascii="Cambria" w:hAnsi="Cambria" w:cs="Calibri"/>
          <w:sz w:val="24"/>
          <w:szCs w:val="24"/>
        </w:rPr>
        <w:t>Work with</w:t>
      </w:r>
      <w:r w:rsidRPr="0065766B">
        <w:rPr>
          <w:rFonts w:ascii="Cambria" w:hAnsi="Cambria" w:cs="Arial"/>
          <w:color w:val="222222"/>
          <w:sz w:val="24"/>
          <w:szCs w:val="24"/>
          <w:shd w:val="clear" w:color="auto" w:fill="FFFFFF"/>
        </w:rPr>
        <w:t xml:space="preserve"> Tribes who have Treaty Rights in </w:t>
      </w:r>
      <w:r w:rsidRPr="0065766B">
        <w:rPr>
          <w:rFonts w:ascii="Cambria" w:hAnsi="Cambria" w:cs="Arial"/>
          <w:color w:val="222222"/>
          <w:sz w:val="24"/>
          <w:szCs w:val="24"/>
          <w:highlight w:val="yellow"/>
          <w:shd w:val="clear" w:color="auto" w:fill="FFFFFF"/>
        </w:rPr>
        <w:t>NAM</w:t>
      </w:r>
      <w:r w:rsidR="005958E8">
        <w:rPr>
          <w:rFonts w:ascii="Cambria" w:hAnsi="Cambria" w:cs="Arial"/>
          <w:color w:val="222222"/>
          <w:sz w:val="24"/>
          <w:szCs w:val="24"/>
          <w:highlight w:val="yellow"/>
          <w:shd w:val="clear" w:color="auto" w:fill="FFFFFF"/>
        </w:rPr>
        <w:t>E of</w:t>
      </w:r>
      <w:r w:rsidRPr="0065766B">
        <w:rPr>
          <w:rFonts w:ascii="Cambria" w:hAnsi="Cambria" w:cs="Arial"/>
          <w:color w:val="222222"/>
          <w:sz w:val="24"/>
          <w:szCs w:val="24"/>
          <w:shd w:val="clear" w:color="auto" w:fill="FFFFFF"/>
        </w:rPr>
        <w:t xml:space="preserve"> s</w:t>
      </w:r>
      <w:r w:rsidRPr="0065766B">
        <w:rPr>
          <w:rFonts w:ascii="Cambria" w:hAnsi="Cambria" w:cs="Arial"/>
          <w:color w:val="222222"/>
          <w:sz w:val="24"/>
          <w:szCs w:val="24"/>
          <w:shd w:val="clear" w:color="auto" w:fill="FFFFFF"/>
        </w:rPr>
        <w:t xml:space="preserve">tate to </w:t>
      </w:r>
      <w:r w:rsidR="00B05E8B">
        <w:rPr>
          <w:rFonts w:ascii="Cambria" w:hAnsi="Cambria" w:cs="Arial"/>
          <w:color w:val="222222"/>
          <w:sz w:val="24"/>
          <w:szCs w:val="24"/>
          <w:shd w:val="clear" w:color="auto" w:fill="FFFFFF"/>
        </w:rPr>
        <w:t xml:space="preserve">assume </w:t>
      </w:r>
      <w:r w:rsidRPr="0065766B">
        <w:rPr>
          <w:rFonts w:ascii="Cambria" w:hAnsi="Cambria" w:cs="Arial"/>
          <w:color w:val="222222"/>
          <w:sz w:val="24"/>
          <w:szCs w:val="24"/>
          <w:shd w:val="clear" w:color="auto" w:fill="FFFFFF"/>
        </w:rPr>
        <w:t xml:space="preserve">control </w:t>
      </w:r>
      <w:r w:rsidR="00B05E8B">
        <w:rPr>
          <w:rFonts w:ascii="Cambria" w:hAnsi="Cambria" w:cs="Arial"/>
          <w:color w:val="222222"/>
          <w:sz w:val="24"/>
          <w:szCs w:val="24"/>
          <w:shd w:val="clear" w:color="auto" w:fill="FFFFFF"/>
        </w:rPr>
        <w:t xml:space="preserve">of </w:t>
      </w:r>
      <w:r w:rsidRPr="0065766B">
        <w:rPr>
          <w:rFonts w:ascii="Cambria" w:hAnsi="Cambria" w:cs="Arial"/>
          <w:color w:val="222222"/>
          <w:sz w:val="24"/>
          <w:szCs w:val="24"/>
          <w:shd w:val="clear" w:color="auto" w:fill="FFFFFF"/>
        </w:rPr>
        <w:t>decisions about dispersant use</w:t>
      </w:r>
      <w:r w:rsidRPr="0065766B">
        <w:rPr>
          <w:rFonts w:ascii="Cambria" w:hAnsi="Cambria" w:cs="Arial"/>
          <w:color w:val="222222"/>
          <w:sz w:val="24"/>
          <w:szCs w:val="24"/>
          <w:shd w:val="clear" w:color="auto" w:fill="FFFFFF"/>
        </w:rPr>
        <w:t xml:space="preserve"> in their usual and accustomed areas; and </w:t>
      </w:r>
    </w:p>
    <w:p w14:paraId="5FB9AF6A" w14:textId="77777777" w:rsidR="008437F0" w:rsidRPr="0065766B" w:rsidRDefault="008437F0" w:rsidP="008437F0">
      <w:pPr>
        <w:pStyle w:val="ListParagraph"/>
        <w:numPr>
          <w:ilvl w:val="0"/>
          <w:numId w:val="1"/>
        </w:numPr>
        <w:spacing w:line="240" w:lineRule="auto"/>
        <w:ind w:left="720"/>
        <w:rPr>
          <w:rFonts w:ascii="Cambria" w:hAnsi="Cambria" w:cs="Calibri"/>
          <w:sz w:val="24"/>
          <w:szCs w:val="24"/>
        </w:rPr>
      </w:pPr>
      <w:r w:rsidRPr="0065766B">
        <w:rPr>
          <w:rFonts w:ascii="Cambria" w:hAnsi="Cambria" w:cs="Calibri"/>
          <w:sz w:val="24"/>
          <w:szCs w:val="24"/>
        </w:rPr>
        <w:t xml:space="preserve">Require that dispersants only be approved on a case-by-case basis in adjacent federal waters with citizen-informed State and Tribal consensus. </w:t>
      </w:r>
    </w:p>
    <w:p w14:paraId="2DDAC9AD" w14:textId="55617C31" w:rsidR="0093795F" w:rsidRPr="00B450DE" w:rsidRDefault="008437F0" w:rsidP="0093795F">
      <w:pPr>
        <w:ind w:firstLine="720"/>
        <w:rPr>
          <w:rFonts w:ascii="Cambria" w:hAnsi="Cambria" w:cs="Calibri"/>
        </w:rPr>
      </w:pPr>
      <w:r w:rsidRPr="00B450DE">
        <w:rPr>
          <w:rFonts w:ascii="Cambria" w:hAnsi="Cambria" w:cs="Calibri"/>
          <w:i/>
          <w:iCs/>
          <w:u w:val="single"/>
        </w:rPr>
        <w:t xml:space="preserve">State action is necessary </w:t>
      </w:r>
      <w:r w:rsidR="00B450DE">
        <w:rPr>
          <w:rFonts w:ascii="Cambria" w:hAnsi="Cambria" w:cs="Calibri"/>
          <w:i/>
          <w:iCs/>
          <w:u w:val="single"/>
        </w:rPr>
        <w:t xml:space="preserve">to protect state residents </w:t>
      </w:r>
      <w:r w:rsidR="009A410A">
        <w:rPr>
          <w:rFonts w:ascii="Cambria" w:hAnsi="Cambria" w:cs="Calibri"/>
          <w:i/>
          <w:iCs/>
          <w:u w:val="single"/>
        </w:rPr>
        <w:t xml:space="preserve">from toxic dispersants </w:t>
      </w:r>
      <w:r w:rsidRPr="00B450DE">
        <w:rPr>
          <w:rFonts w:ascii="Cambria" w:hAnsi="Cambria" w:cs="Calibri"/>
          <w:i/>
          <w:iCs/>
          <w:u w:val="single"/>
        </w:rPr>
        <w:t xml:space="preserve">until </w:t>
      </w:r>
      <w:r w:rsidR="00FF354D" w:rsidRPr="00B450DE">
        <w:rPr>
          <w:rFonts w:ascii="Cambria" w:hAnsi="Cambria" w:cs="Calibri"/>
          <w:i/>
          <w:iCs/>
          <w:u w:val="single"/>
        </w:rPr>
        <w:t xml:space="preserve">federal </w:t>
      </w:r>
      <w:r w:rsidRPr="00B450DE">
        <w:rPr>
          <w:rFonts w:ascii="Cambria" w:hAnsi="Cambria" w:cs="Calibri"/>
          <w:i/>
          <w:iCs/>
          <w:u w:val="single"/>
        </w:rPr>
        <w:t>laws are changed to ban dispersants outright.</w:t>
      </w:r>
      <w:r w:rsidRPr="00B450DE">
        <w:rPr>
          <w:rFonts w:ascii="Cambria" w:hAnsi="Cambria" w:cs="Calibri"/>
        </w:rPr>
        <w:t xml:space="preserve"> </w:t>
      </w:r>
      <w:r w:rsidR="00473FA3" w:rsidRPr="00B450DE">
        <w:rPr>
          <w:rFonts w:ascii="Cambria" w:hAnsi="Cambria" w:cs="Calibri"/>
        </w:rPr>
        <w:t xml:space="preserve">Even though all the coastal states of the United States have updated their oil spill contingency plans </w:t>
      </w:r>
      <w:r w:rsidR="00797C12" w:rsidRPr="00B450DE">
        <w:rPr>
          <w:rFonts w:ascii="Cambria" w:hAnsi="Cambria" w:cs="Calibri"/>
        </w:rPr>
        <w:t xml:space="preserve">(“Plans”) </w:t>
      </w:r>
      <w:r w:rsidR="00473FA3" w:rsidRPr="00B450DE">
        <w:rPr>
          <w:rFonts w:ascii="Cambria" w:hAnsi="Cambria" w:cs="Calibri"/>
        </w:rPr>
        <w:t xml:space="preserve">within the past decade, </w:t>
      </w:r>
      <w:r w:rsidR="00473FA3" w:rsidRPr="00B450DE">
        <w:rPr>
          <w:rFonts w:ascii="Cambria" w:hAnsi="Cambria" w:cs="Calibri"/>
          <w:i/>
          <w:iCs/>
          <w:u w:val="single"/>
        </w:rPr>
        <w:t>none</w:t>
      </w:r>
      <w:r w:rsidR="00473FA3" w:rsidRPr="00B450DE">
        <w:rPr>
          <w:rFonts w:ascii="Cambria" w:hAnsi="Cambria" w:cs="Calibri"/>
        </w:rPr>
        <w:t xml:space="preserve"> have </w:t>
      </w:r>
      <w:r w:rsidR="00797C12" w:rsidRPr="00B450DE">
        <w:rPr>
          <w:rFonts w:ascii="Cambria" w:hAnsi="Cambria" w:cs="Calibri"/>
        </w:rPr>
        <w:t xml:space="preserve">based their Plans on the latest science. </w:t>
      </w:r>
      <w:r w:rsidR="0093795F" w:rsidRPr="00B450DE">
        <w:rPr>
          <w:rFonts w:ascii="Cambria" w:hAnsi="Cambria" w:cs="Calibri"/>
        </w:rPr>
        <w:t xml:space="preserve">This is a critical omission. </w:t>
      </w:r>
    </w:p>
    <w:p w14:paraId="361EC402" w14:textId="77777777" w:rsidR="0093795F" w:rsidRPr="00B450DE" w:rsidRDefault="0093795F" w:rsidP="0093795F">
      <w:pPr>
        <w:ind w:firstLine="720"/>
        <w:rPr>
          <w:rFonts w:ascii="Cambria" w:hAnsi="Cambria" w:cs="Calibri"/>
        </w:rPr>
      </w:pPr>
    </w:p>
    <w:p w14:paraId="4802833B" w14:textId="3D951D5B" w:rsidR="00915989" w:rsidRPr="00B450DE" w:rsidRDefault="00915989" w:rsidP="00251142">
      <w:pPr>
        <w:ind w:firstLine="720"/>
        <w:rPr>
          <w:rFonts w:ascii="Cambria" w:hAnsi="Cambria" w:cs="Calibri"/>
        </w:rPr>
      </w:pPr>
      <w:r w:rsidRPr="00B450DE">
        <w:rPr>
          <w:rFonts w:ascii="Cambria" w:hAnsi="Cambria" w:cs="Calibri"/>
        </w:rPr>
        <w:t xml:space="preserve">The latest science on </w:t>
      </w:r>
      <w:r w:rsidR="00665071" w:rsidRPr="00B450DE">
        <w:rPr>
          <w:rFonts w:ascii="Cambria" w:hAnsi="Cambria" w:cs="Calibri"/>
        </w:rPr>
        <w:t xml:space="preserve">effects of </w:t>
      </w:r>
      <w:r w:rsidR="00A32127" w:rsidRPr="00B450DE">
        <w:rPr>
          <w:rFonts w:ascii="Cambria" w:hAnsi="Cambria" w:cs="Calibri"/>
        </w:rPr>
        <w:t xml:space="preserve">the 2010 </w:t>
      </w:r>
      <w:r w:rsidRPr="00B450DE">
        <w:rPr>
          <w:rFonts w:ascii="Cambria" w:hAnsi="Cambria" w:cs="Calibri"/>
        </w:rPr>
        <w:t xml:space="preserve">BP </w:t>
      </w:r>
      <w:r w:rsidR="00842FB1" w:rsidRPr="00B450DE">
        <w:rPr>
          <w:rFonts w:ascii="Cambria" w:hAnsi="Cambria" w:cs="Calibri"/>
        </w:rPr>
        <w:t xml:space="preserve">Deepwater Horizon (BP DWH) </w:t>
      </w:r>
      <w:r w:rsidRPr="00B450DE">
        <w:rPr>
          <w:rFonts w:ascii="Cambria" w:hAnsi="Cambria" w:cs="Calibri"/>
        </w:rPr>
        <w:t xml:space="preserve">oil spill </w:t>
      </w:r>
      <w:r w:rsidR="00AA2907">
        <w:rPr>
          <w:rFonts w:ascii="Cambria" w:hAnsi="Cambria" w:cs="Calibri"/>
        </w:rPr>
        <w:t xml:space="preserve">on </w:t>
      </w:r>
      <w:r w:rsidRPr="00B450DE">
        <w:rPr>
          <w:rFonts w:ascii="Cambria" w:hAnsi="Cambria" w:cs="Calibri"/>
        </w:rPr>
        <w:t>workers, including U.S. Coast Guard responders and Gulf Coast residents, found molecular and cellular damage associated with neurological damage</w:t>
      </w:r>
      <w:r w:rsidR="00251142" w:rsidRPr="00B450DE">
        <w:rPr>
          <w:rFonts w:ascii="Cambria" w:hAnsi="Cambria" w:cs="Calibri"/>
        </w:rPr>
        <w:t xml:space="preserve"> and brain impairment</w:t>
      </w:r>
      <w:r w:rsidRPr="00B450DE">
        <w:rPr>
          <w:rFonts w:ascii="Cambria" w:hAnsi="Cambria" w:cs="Calibri"/>
        </w:rPr>
        <w:t>, respiratory diseases, blood disorders and cancers, heart damage, and more, from oil spill exposures.</w:t>
      </w:r>
      <w:r w:rsidR="00096E0F" w:rsidRPr="00B450DE">
        <w:rPr>
          <w:rStyle w:val="FootnoteReference"/>
          <w:rFonts w:ascii="Cambria" w:hAnsi="Cambria" w:cs="Calibri"/>
        </w:rPr>
        <w:footnoteReference w:id="1"/>
      </w:r>
      <w:r w:rsidR="001D5BFC" w:rsidRPr="00B450DE">
        <w:rPr>
          <w:rFonts w:ascii="Cambria" w:hAnsi="Cambria" w:cs="Calibri"/>
        </w:rPr>
        <w:t xml:space="preserve"> </w:t>
      </w:r>
      <w:r w:rsidRPr="00B450DE">
        <w:rPr>
          <w:rFonts w:ascii="Cambria" w:hAnsi="Cambria" w:cs="Calibri"/>
          <w:u w:val="single"/>
        </w:rPr>
        <w:t xml:space="preserve">Consistently, studies found oil-dispersant exposures caused more harm than </w:t>
      </w:r>
      <w:r w:rsidRPr="00B450DE">
        <w:rPr>
          <w:rFonts w:ascii="Cambria" w:hAnsi="Cambria" w:cs="Calibri"/>
          <w:u w:val="single"/>
        </w:rPr>
        <w:lastRenderedPageBreak/>
        <w:t>exposures to oil alone</w:t>
      </w:r>
      <w:r w:rsidRPr="00B450DE">
        <w:rPr>
          <w:rFonts w:ascii="Cambria" w:hAnsi="Cambria" w:cs="Calibri"/>
        </w:rPr>
        <w:t xml:space="preserve">. </w:t>
      </w:r>
      <w:r w:rsidR="004E736B" w:rsidRPr="00B450DE">
        <w:rPr>
          <w:rFonts w:ascii="Cambria" w:hAnsi="Cambria" w:cs="Calibri"/>
        </w:rPr>
        <w:t xml:space="preserve">Other BP-related studies found oil spill exposures were linked with </w:t>
      </w:r>
      <w:r w:rsidR="004E736B" w:rsidRPr="00B450DE">
        <w:rPr>
          <w:rFonts w:ascii="Cambria" w:hAnsi="Cambria" w:cs="Calibri"/>
          <w:color w:val="000000" w:themeColor="text1"/>
        </w:rPr>
        <w:t>increased incidence of low birth weight and premature born infants, with more pronounced adverse infant health outcomes for black, Hispanic, unmarried, less educated, and younger mothers.</w:t>
      </w:r>
      <w:r w:rsidR="00096E0F" w:rsidRPr="00B450DE">
        <w:rPr>
          <w:rStyle w:val="FootnoteReference"/>
          <w:rFonts w:ascii="Cambria" w:hAnsi="Cambria" w:cs="Calibri"/>
          <w:color w:val="000000" w:themeColor="text1"/>
        </w:rPr>
        <w:footnoteReference w:id="2"/>
      </w:r>
      <w:r w:rsidR="004E736B" w:rsidRPr="00B450DE">
        <w:rPr>
          <w:rFonts w:ascii="Cambria" w:hAnsi="Cambria" w:cs="Calibri"/>
          <w:color w:val="000000" w:themeColor="text1"/>
        </w:rPr>
        <w:t xml:space="preserve"> </w:t>
      </w:r>
      <w:r w:rsidR="00251142" w:rsidRPr="00B450DE">
        <w:rPr>
          <w:rFonts w:ascii="Cambria" w:hAnsi="Cambria" w:cs="Calibri"/>
        </w:rPr>
        <w:t>Similar</w:t>
      </w:r>
      <w:r w:rsidR="00A32127" w:rsidRPr="00B450DE">
        <w:rPr>
          <w:rFonts w:ascii="Cambria" w:hAnsi="Cambria" w:cs="Calibri"/>
        </w:rPr>
        <w:t xml:space="preserve"> </w:t>
      </w:r>
      <w:r w:rsidR="00243FB7" w:rsidRPr="00B450DE">
        <w:rPr>
          <w:rFonts w:ascii="Cambria" w:hAnsi="Cambria" w:cs="Calibri"/>
        </w:rPr>
        <w:t xml:space="preserve">disease progression, </w:t>
      </w:r>
      <w:r w:rsidR="00A32127" w:rsidRPr="00B450DE">
        <w:rPr>
          <w:rFonts w:ascii="Cambria" w:hAnsi="Cambria" w:cs="Calibri"/>
        </w:rPr>
        <w:t xml:space="preserve">genetic damage, </w:t>
      </w:r>
      <w:r w:rsidR="004E736B" w:rsidRPr="00B450DE">
        <w:rPr>
          <w:rFonts w:ascii="Cambria" w:hAnsi="Cambria" w:cs="Calibri"/>
        </w:rPr>
        <w:t xml:space="preserve">reproductive dysfunction, </w:t>
      </w:r>
      <w:r w:rsidR="00A32127" w:rsidRPr="00B450DE">
        <w:rPr>
          <w:rFonts w:ascii="Cambria" w:hAnsi="Cambria" w:cs="Calibri"/>
        </w:rPr>
        <w:t xml:space="preserve">and </w:t>
      </w:r>
      <w:r w:rsidR="00243FB7" w:rsidRPr="00B450DE">
        <w:rPr>
          <w:rFonts w:ascii="Cambria" w:hAnsi="Cambria" w:cs="Calibri"/>
        </w:rPr>
        <w:t>long-term harm</w:t>
      </w:r>
      <w:r w:rsidR="00A32127" w:rsidRPr="00B450DE">
        <w:rPr>
          <w:rFonts w:ascii="Cambria" w:hAnsi="Cambria" w:cs="Calibri"/>
        </w:rPr>
        <w:t xml:space="preserve"> </w:t>
      </w:r>
      <w:r w:rsidR="00243FB7" w:rsidRPr="00B450DE">
        <w:rPr>
          <w:rFonts w:ascii="Cambria" w:hAnsi="Cambria" w:cs="Calibri"/>
        </w:rPr>
        <w:t xml:space="preserve">from </w:t>
      </w:r>
      <w:r w:rsidR="00A32127" w:rsidRPr="00B450DE">
        <w:rPr>
          <w:rFonts w:ascii="Cambria" w:hAnsi="Cambria" w:cs="Calibri"/>
        </w:rPr>
        <w:t xml:space="preserve">BP </w:t>
      </w:r>
      <w:r w:rsidR="00243FB7" w:rsidRPr="00B450DE">
        <w:rPr>
          <w:rFonts w:ascii="Cambria" w:hAnsi="Cambria" w:cs="Calibri"/>
        </w:rPr>
        <w:t>oil spill exposure</w:t>
      </w:r>
      <w:r w:rsidR="00AA2907">
        <w:rPr>
          <w:rFonts w:ascii="Cambria" w:hAnsi="Cambria" w:cs="Calibri"/>
        </w:rPr>
        <w:t>s</w:t>
      </w:r>
      <w:r w:rsidR="00243FB7" w:rsidRPr="00B450DE">
        <w:rPr>
          <w:rFonts w:ascii="Cambria" w:hAnsi="Cambria" w:cs="Calibri"/>
        </w:rPr>
        <w:t xml:space="preserve"> </w:t>
      </w:r>
      <w:r w:rsidR="004E736B" w:rsidRPr="00B450DE">
        <w:rPr>
          <w:rFonts w:ascii="Cambria" w:hAnsi="Cambria" w:cs="Calibri"/>
        </w:rPr>
        <w:t>are</w:t>
      </w:r>
      <w:r w:rsidR="00243FB7" w:rsidRPr="00B450DE">
        <w:rPr>
          <w:rFonts w:ascii="Cambria" w:hAnsi="Cambria" w:cs="Calibri"/>
        </w:rPr>
        <w:t xml:space="preserve"> </w:t>
      </w:r>
      <w:r w:rsidR="00AA2907">
        <w:rPr>
          <w:rFonts w:ascii="Cambria" w:hAnsi="Cambria" w:cs="Calibri"/>
        </w:rPr>
        <w:t xml:space="preserve">also </w:t>
      </w:r>
      <w:r w:rsidR="004E736B" w:rsidRPr="00B450DE">
        <w:rPr>
          <w:rFonts w:ascii="Cambria" w:hAnsi="Cambria" w:cs="Calibri"/>
        </w:rPr>
        <w:t>occurring</w:t>
      </w:r>
      <w:r w:rsidR="00243FB7" w:rsidRPr="00B450DE">
        <w:rPr>
          <w:rFonts w:ascii="Cambria" w:hAnsi="Cambria" w:cs="Calibri"/>
        </w:rPr>
        <w:t xml:space="preserve"> </w:t>
      </w:r>
      <w:r w:rsidR="004E736B" w:rsidRPr="00B450DE">
        <w:rPr>
          <w:rFonts w:ascii="Cambria" w:hAnsi="Cambria" w:cs="Calibri"/>
        </w:rPr>
        <w:t>in</w:t>
      </w:r>
      <w:r w:rsidR="00243FB7" w:rsidRPr="00B450DE">
        <w:rPr>
          <w:rFonts w:ascii="Cambria" w:hAnsi="Cambria" w:cs="Calibri"/>
        </w:rPr>
        <w:t xml:space="preserve"> dolphins</w:t>
      </w:r>
      <w:r w:rsidR="00A32127" w:rsidRPr="00B450DE">
        <w:rPr>
          <w:rFonts w:ascii="Cambria" w:hAnsi="Cambria" w:cs="Calibri"/>
        </w:rPr>
        <w:t>.</w:t>
      </w:r>
      <w:r w:rsidR="00096E0F" w:rsidRPr="00B450DE">
        <w:rPr>
          <w:rStyle w:val="FootnoteReference"/>
          <w:rFonts w:ascii="Cambria" w:hAnsi="Cambria" w:cs="Calibri"/>
        </w:rPr>
        <w:footnoteReference w:id="3"/>
      </w:r>
    </w:p>
    <w:p w14:paraId="62B8059B" w14:textId="48BBE778" w:rsidR="00243FB7" w:rsidRPr="00B450DE" w:rsidRDefault="00243FB7" w:rsidP="00251142">
      <w:pPr>
        <w:ind w:firstLine="720"/>
        <w:rPr>
          <w:rFonts w:ascii="Cambria" w:hAnsi="Cambria" w:cs="Calibri"/>
        </w:rPr>
      </w:pPr>
    </w:p>
    <w:p w14:paraId="6BABD077" w14:textId="601C57FA" w:rsidR="00243FB7" w:rsidRDefault="00243FB7" w:rsidP="00251142">
      <w:pPr>
        <w:ind w:firstLine="720"/>
        <w:rPr>
          <w:rFonts w:ascii="Cambria" w:eastAsia="Cambria" w:hAnsi="Cambria" w:cs="Calibri"/>
          <w:color w:val="000000" w:themeColor="text1"/>
        </w:rPr>
      </w:pPr>
      <w:r w:rsidRPr="00B450DE">
        <w:rPr>
          <w:rFonts w:ascii="Cambria" w:hAnsi="Cambria" w:cs="Calibri"/>
        </w:rPr>
        <w:t xml:space="preserve">The latest science on </w:t>
      </w:r>
      <w:r w:rsidR="00665071" w:rsidRPr="00B450DE">
        <w:rPr>
          <w:rFonts w:ascii="Cambria" w:hAnsi="Cambria" w:cs="Calibri"/>
        </w:rPr>
        <w:t>fate (</w:t>
      </w:r>
      <w:r w:rsidR="00842FB1" w:rsidRPr="00B450DE">
        <w:rPr>
          <w:rFonts w:ascii="Cambria" w:hAnsi="Cambria" w:cs="Calibri"/>
        </w:rPr>
        <w:t>distribution</w:t>
      </w:r>
      <w:r w:rsidR="00665071" w:rsidRPr="00B450DE">
        <w:rPr>
          <w:rFonts w:ascii="Cambria" w:hAnsi="Cambria" w:cs="Calibri"/>
        </w:rPr>
        <w:t>)</w:t>
      </w:r>
      <w:r w:rsidR="00842FB1" w:rsidRPr="00B450DE">
        <w:rPr>
          <w:rFonts w:ascii="Cambria" w:hAnsi="Cambria" w:cs="Calibri"/>
        </w:rPr>
        <w:t xml:space="preserve"> of oil and </w:t>
      </w:r>
      <w:proofErr w:type="gramStart"/>
      <w:r w:rsidR="00842FB1" w:rsidRPr="00B450DE">
        <w:rPr>
          <w:rFonts w:ascii="Cambria" w:hAnsi="Cambria" w:cs="Calibri"/>
        </w:rPr>
        <w:t>chemically-dispersed</w:t>
      </w:r>
      <w:proofErr w:type="gramEnd"/>
      <w:r w:rsidR="00842FB1" w:rsidRPr="00B450DE">
        <w:rPr>
          <w:rFonts w:ascii="Cambria" w:hAnsi="Cambria" w:cs="Calibri"/>
        </w:rPr>
        <w:t xml:space="preserve"> oil after the BP </w:t>
      </w:r>
      <w:r w:rsidR="00665071" w:rsidRPr="00B450DE">
        <w:rPr>
          <w:rFonts w:ascii="Cambria" w:hAnsi="Cambria" w:cs="Calibri"/>
        </w:rPr>
        <w:t xml:space="preserve">disaster </w:t>
      </w:r>
      <w:r w:rsidR="008E1DC3" w:rsidRPr="00B450DE">
        <w:rPr>
          <w:rFonts w:ascii="Cambria" w:hAnsi="Cambria" w:cs="Calibri"/>
        </w:rPr>
        <w:t xml:space="preserve">reveals why people, including </w:t>
      </w:r>
      <w:r w:rsidR="00683657" w:rsidRPr="00B450DE">
        <w:rPr>
          <w:rFonts w:ascii="Cambria" w:hAnsi="Cambria" w:cs="Calibri"/>
        </w:rPr>
        <w:t xml:space="preserve">infants and </w:t>
      </w:r>
      <w:r w:rsidR="008E1DC3" w:rsidRPr="00B450DE">
        <w:rPr>
          <w:rFonts w:ascii="Cambria" w:hAnsi="Cambria" w:cs="Calibri"/>
        </w:rPr>
        <w:t>children, and dolphins are sick.</w:t>
      </w:r>
      <w:r w:rsidR="00683657" w:rsidRPr="00B450DE">
        <w:rPr>
          <w:rFonts w:ascii="Cambria" w:hAnsi="Cambria" w:cs="Calibri"/>
        </w:rPr>
        <w:t xml:space="preserve"> </w:t>
      </w:r>
      <w:r w:rsidR="00F0164D" w:rsidRPr="00B450DE">
        <w:rPr>
          <w:rFonts w:ascii="Cambria" w:hAnsi="Cambria" w:cs="Calibri"/>
        </w:rPr>
        <w:t xml:space="preserve">Aerial spraying of dispersants </w:t>
      </w:r>
      <w:r w:rsidR="00A7774D">
        <w:rPr>
          <w:rFonts w:ascii="Cambria" w:hAnsi="Cambria" w:cs="Calibri"/>
        </w:rPr>
        <w:t>turned surface oil into a toxic mist –</w:t>
      </w:r>
      <w:r w:rsidR="00F0164D" w:rsidRPr="00B450DE">
        <w:rPr>
          <w:rFonts w:ascii="Cambria" w:hAnsi="Cambria" w:cs="Calibri"/>
        </w:rPr>
        <w:t xml:space="preserve"> tiny droplets of chemically-dispersed oil </w:t>
      </w:r>
      <w:r w:rsidR="00A7774D">
        <w:rPr>
          <w:rFonts w:ascii="Cambria" w:hAnsi="Cambria" w:cs="Calibri"/>
        </w:rPr>
        <w:t>(</w:t>
      </w:r>
      <w:r w:rsidR="007F3D01">
        <w:rPr>
          <w:rFonts w:ascii="Cambria" w:hAnsi="Cambria" w:cs="Calibri"/>
        </w:rPr>
        <w:t xml:space="preserve">i.e., </w:t>
      </w:r>
      <w:r w:rsidR="00A7774D">
        <w:rPr>
          <w:rFonts w:ascii="Cambria" w:hAnsi="Cambria" w:cs="Calibri"/>
        </w:rPr>
        <w:t xml:space="preserve">oil and dispersant combined) </w:t>
      </w:r>
      <w:r w:rsidR="00F0164D" w:rsidRPr="00B450DE">
        <w:rPr>
          <w:rFonts w:ascii="Cambria" w:hAnsi="Cambria" w:cs="Calibri"/>
        </w:rPr>
        <w:t>that travel</w:t>
      </w:r>
      <w:r w:rsidR="00A7774D">
        <w:rPr>
          <w:rFonts w:ascii="Cambria" w:hAnsi="Cambria" w:cs="Calibri"/>
        </w:rPr>
        <w:t>ed</w:t>
      </w:r>
      <w:r w:rsidR="00F0164D" w:rsidRPr="00B450DE">
        <w:rPr>
          <w:rFonts w:ascii="Cambria" w:hAnsi="Cambria" w:cs="Calibri"/>
        </w:rPr>
        <w:t xml:space="preserve"> farther and penetrate</w:t>
      </w:r>
      <w:r w:rsidR="00A7774D">
        <w:rPr>
          <w:rFonts w:ascii="Cambria" w:hAnsi="Cambria" w:cs="Calibri"/>
        </w:rPr>
        <w:t>d</w:t>
      </w:r>
      <w:r w:rsidR="00F0164D" w:rsidRPr="00B450DE">
        <w:rPr>
          <w:rFonts w:ascii="Cambria" w:hAnsi="Cambria" w:cs="Calibri"/>
        </w:rPr>
        <w:t xml:space="preserve"> more deeply into the lungs of humans and marine mammals than naturally dispersed oil.</w:t>
      </w:r>
      <w:r w:rsidR="004908EA" w:rsidRPr="00B450DE">
        <w:rPr>
          <w:rStyle w:val="FootnoteReference"/>
          <w:rFonts w:ascii="Cambria" w:hAnsi="Cambria" w:cs="Calibri"/>
        </w:rPr>
        <w:footnoteReference w:id="4"/>
      </w:r>
      <w:r w:rsidR="00F0164D" w:rsidRPr="00B450DE">
        <w:rPr>
          <w:rFonts w:ascii="Cambria" w:hAnsi="Cambria" w:cs="Calibri"/>
        </w:rPr>
        <w:t xml:space="preserve"> These tiny droplets traveled over 80 miles inland – 120 miles from the offshore source</w:t>
      </w:r>
      <w:r w:rsidR="00AF5051" w:rsidRPr="00B450DE">
        <w:rPr>
          <w:rFonts w:ascii="Cambria" w:hAnsi="Cambria" w:cs="Calibri"/>
        </w:rPr>
        <w:t xml:space="preserve"> </w:t>
      </w:r>
      <w:r w:rsidR="00AA2907">
        <w:rPr>
          <w:rFonts w:ascii="Cambria" w:hAnsi="Cambria" w:cs="Calibri"/>
        </w:rPr>
        <w:t xml:space="preserve">– </w:t>
      </w:r>
      <w:r w:rsidR="00AF5051" w:rsidRPr="00B450DE">
        <w:rPr>
          <w:rFonts w:ascii="Cambria" w:hAnsi="Cambria" w:cs="Calibri"/>
        </w:rPr>
        <w:t>and presented a public health risk</w:t>
      </w:r>
      <w:r w:rsidR="009C26D8" w:rsidRPr="00B450DE">
        <w:rPr>
          <w:rFonts w:ascii="Cambria" w:hAnsi="Cambria" w:cs="Calibri"/>
        </w:rPr>
        <w:t xml:space="preserve"> during the five months of peak emissions</w:t>
      </w:r>
      <w:r w:rsidR="00AA2907">
        <w:rPr>
          <w:rFonts w:ascii="Cambria" w:hAnsi="Cambria" w:cs="Calibri"/>
        </w:rPr>
        <w:t>,</w:t>
      </w:r>
      <w:r w:rsidR="009C26D8" w:rsidRPr="00B450DE">
        <w:rPr>
          <w:rFonts w:ascii="Cambria" w:hAnsi="Cambria" w:cs="Calibri"/>
        </w:rPr>
        <w:t xml:space="preserve"> at least in southeastern Louisiana</w:t>
      </w:r>
      <w:r w:rsidR="00F0164D" w:rsidRPr="00B450DE">
        <w:rPr>
          <w:rFonts w:ascii="Cambria" w:hAnsi="Cambria" w:cs="Calibri"/>
        </w:rPr>
        <w:t>.</w:t>
      </w:r>
      <w:r w:rsidR="00F0164D" w:rsidRPr="00B450DE">
        <w:rPr>
          <w:rStyle w:val="FootnoteReference"/>
          <w:rFonts w:ascii="Cambria" w:hAnsi="Cambria" w:cs="Calibri"/>
        </w:rPr>
        <w:footnoteReference w:id="5"/>
      </w:r>
      <w:r w:rsidR="008E1DC3" w:rsidRPr="00B450DE">
        <w:rPr>
          <w:rFonts w:ascii="Cambria" w:hAnsi="Cambria" w:cs="Calibri"/>
        </w:rPr>
        <w:t xml:space="preserve"> </w:t>
      </w:r>
      <w:r w:rsidR="00A7774D">
        <w:rPr>
          <w:rFonts w:ascii="Cambria" w:hAnsi="Cambria" w:cs="Calibri"/>
        </w:rPr>
        <w:t xml:space="preserve">Experimental subsea release of dispersants </w:t>
      </w:r>
      <w:r w:rsidR="00A7012D">
        <w:rPr>
          <w:rFonts w:ascii="Cambria" w:hAnsi="Cambria" w:cs="Calibri"/>
        </w:rPr>
        <w:t xml:space="preserve">into the oil jetting out of the broken wellhead did not reduce the amount of volatile organic compounds rising to the surface, and thereby mitigate harm to surface workers, as initially claimed by BP and the Incident Command. </w:t>
      </w:r>
      <w:r w:rsidR="002E7385">
        <w:rPr>
          <w:rFonts w:ascii="Cambria" w:hAnsi="Cambria" w:cs="Calibri"/>
        </w:rPr>
        <w:t>Subsequent</w:t>
      </w:r>
      <w:r w:rsidR="00A7012D">
        <w:rPr>
          <w:rFonts w:ascii="Cambria" w:hAnsi="Cambria" w:cs="Calibri"/>
        </w:rPr>
        <w:t xml:space="preserve"> analyses of field data </w:t>
      </w:r>
      <w:r w:rsidR="007F3D01">
        <w:rPr>
          <w:rFonts w:ascii="Cambria" w:hAnsi="Cambria" w:cs="Calibri"/>
        </w:rPr>
        <w:t xml:space="preserve">found that the distribution of oil from depth to surface </w:t>
      </w:r>
      <w:r w:rsidR="007B220E">
        <w:rPr>
          <w:rFonts w:ascii="Cambria" w:hAnsi="Cambria" w:cs="Calibri"/>
        </w:rPr>
        <w:t xml:space="preserve">was mechanically-dispersed by </w:t>
      </w:r>
      <w:r w:rsidR="007F3D01">
        <w:rPr>
          <w:rFonts w:ascii="Cambria" w:hAnsi="Cambria" w:cs="Calibri"/>
        </w:rPr>
        <w:t>pressure, temperature, and gravity</w:t>
      </w:r>
      <w:r w:rsidR="002E7385">
        <w:rPr>
          <w:rFonts w:ascii="Cambria" w:hAnsi="Cambria" w:cs="Calibri"/>
        </w:rPr>
        <w:t xml:space="preserve"> and that only about 5 percent of the liquid oil </w:t>
      </w:r>
      <w:r w:rsidR="002E7385" w:rsidRPr="000E3412">
        <w:rPr>
          <w:rFonts w:ascii="Cambria" w:eastAsia="Cambria" w:hAnsi="Cambria" w:cs="Cambria"/>
          <w:color w:val="000000" w:themeColor="text1"/>
          <w:sz w:val="23"/>
          <w:szCs w:val="23"/>
        </w:rPr>
        <w:t>became part of a stable, neutrally buoyant</w:t>
      </w:r>
      <w:r w:rsidR="00D114C0">
        <w:rPr>
          <w:rFonts w:ascii="Cambria" w:eastAsia="Cambria" w:hAnsi="Cambria" w:cs="Cambria"/>
          <w:color w:val="000000" w:themeColor="text1"/>
          <w:sz w:val="23"/>
          <w:szCs w:val="23"/>
        </w:rPr>
        <w:t>,</w:t>
      </w:r>
      <w:r w:rsidR="002E7385" w:rsidRPr="000E3412">
        <w:rPr>
          <w:rFonts w:ascii="Cambria" w:eastAsia="Cambria" w:hAnsi="Cambria" w:cs="Cambria"/>
          <w:color w:val="000000" w:themeColor="text1"/>
          <w:sz w:val="23"/>
          <w:szCs w:val="23"/>
        </w:rPr>
        <w:t xml:space="preserve"> oil-contaminated dee</w:t>
      </w:r>
      <w:r w:rsidR="00D114C0">
        <w:rPr>
          <w:rFonts w:ascii="Cambria" w:eastAsia="Cambria" w:hAnsi="Cambria" w:cs="Cambria"/>
          <w:color w:val="000000" w:themeColor="text1"/>
          <w:sz w:val="23"/>
          <w:szCs w:val="23"/>
        </w:rPr>
        <w:t xml:space="preserve">p </w:t>
      </w:r>
      <w:r w:rsidR="002E7385" w:rsidRPr="000E3412">
        <w:rPr>
          <w:rFonts w:ascii="Cambria" w:eastAsia="Cambria" w:hAnsi="Cambria" w:cs="Cambria"/>
          <w:color w:val="000000" w:themeColor="text1"/>
          <w:sz w:val="23"/>
          <w:szCs w:val="23"/>
        </w:rPr>
        <w:t xml:space="preserve">water infusion layer </w:t>
      </w:r>
      <w:r w:rsidR="00D114C0">
        <w:rPr>
          <w:rFonts w:ascii="Cambria" w:eastAsia="Cambria" w:hAnsi="Cambria" w:cs="Cambria"/>
          <w:color w:val="000000" w:themeColor="text1"/>
          <w:sz w:val="23"/>
          <w:szCs w:val="23"/>
        </w:rPr>
        <w:t xml:space="preserve">of </w:t>
      </w:r>
      <w:r w:rsidR="002E7385" w:rsidRPr="000E3412">
        <w:rPr>
          <w:rFonts w:ascii="Cambria" w:eastAsia="Cambria" w:hAnsi="Cambria" w:cs="Cambria"/>
          <w:color w:val="000000" w:themeColor="text1"/>
          <w:sz w:val="23"/>
          <w:szCs w:val="23"/>
        </w:rPr>
        <w:t xml:space="preserve">that </w:t>
      </w:r>
      <w:r w:rsidR="00D114C0">
        <w:rPr>
          <w:rFonts w:ascii="Cambria" w:eastAsia="Cambria" w:hAnsi="Cambria" w:cs="Cambria"/>
          <w:color w:val="000000" w:themeColor="text1"/>
          <w:sz w:val="23"/>
          <w:szCs w:val="23"/>
        </w:rPr>
        <w:t>remained</w:t>
      </w:r>
      <w:r w:rsidR="002E7385" w:rsidRPr="000E3412">
        <w:rPr>
          <w:rFonts w:ascii="Cambria" w:eastAsia="Cambria" w:hAnsi="Cambria" w:cs="Cambria"/>
          <w:color w:val="000000" w:themeColor="text1"/>
          <w:sz w:val="23"/>
          <w:szCs w:val="23"/>
        </w:rPr>
        <w:t xml:space="preserve"> at depth</w:t>
      </w:r>
      <w:r w:rsidR="007F3D01">
        <w:rPr>
          <w:rFonts w:ascii="Cambria" w:hAnsi="Cambria" w:cs="Calibri"/>
        </w:rPr>
        <w:t>.</w:t>
      </w:r>
      <w:r w:rsidR="007F3D01">
        <w:rPr>
          <w:rStyle w:val="FootnoteReference"/>
          <w:rFonts w:cs="Calibri"/>
        </w:rPr>
        <w:footnoteReference w:id="6"/>
      </w:r>
      <w:r w:rsidR="00A7774D">
        <w:rPr>
          <w:rFonts w:ascii="Cambria" w:hAnsi="Cambria" w:cs="Calibri"/>
        </w:rPr>
        <w:t xml:space="preserve"> </w:t>
      </w:r>
      <w:r w:rsidR="006218F2" w:rsidRPr="00B450DE">
        <w:rPr>
          <w:rFonts w:ascii="Cambria" w:hAnsi="Cambria" w:cs="Calibri"/>
        </w:rPr>
        <w:t>Chemically-dispersed oil also</w:t>
      </w:r>
      <w:r w:rsidR="00115037" w:rsidRPr="00B450DE">
        <w:rPr>
          <w:rFonts w:ascii="Cambria" w:hAnsi="Cambria" w:cs="Calibri"/>
        </w:rPr>
        <w:t>:</w:t>
      </w:r>
      <w:r w:rsidR="006218F2" w:rsidRPr="00B450DE">
        <w:rPr>
          <w:rFonts w:ascii="Cambria" w:hAnsi="Cambria" w:cs="Calibri"/>
        </w:rPr>
        <w:t xml:space="preserve"> </w:t>
      </w:r>
      <w:r w:rsidR="00115037" w:rsidRPr="00B450DE">
        <w:rPr>
          <w:rFonts w:ascii="Cambria" w:hAnsi="Cambria" w:cs="Calibri"/>
        </w:rPr>
        <w:t xml:space="preserve">greatly accelerated </w:t>
      </w:r>
      <w:r w:rsidR="00115037" w:rsidRPr="00B450DE">
        <w:rPr>
          <w:rFonts w:ascii="Cambria" w:eastAsia="Cambria" w:hAnsi="Cambria" w:cs="Calibri"/>
          <w:color w:val="000000" w:themeColor="text1"/>
        </w:rPr>
        <w:t>sinking of oil</w:t>
      </w:r>
      <w:r w:rsidR="006218F2" w:rsidRPr="00B450DE">
        <w:rPr>
          <w:rFonts w:ascii="Cambria" w:eastAsia="Cambria" w:hAnsi="Cambria" w:cs="Calibri"/>
          <w:color w:val="000000" w:themeColor="text1"/>
        </w:rPr>
        <w:t>, resulting in an “unexpected, and exceptional accumulation of oil on the seafloor”</w:t>
      </w:r>
      <w:r w:rsidR="004860B8" w:rsidRPr="00B450DE">
        <w:rPr>
          <w:rFonts w:ascii="Cambria" w:eastAsia="Cambria" w:hAnsi="Cambria" w:cs="Calibri"/>
          <w:color w:val="000000" w:themeColor="text1"/>
        </w:rPr>
        <w:t xml:space="preserve">; </w:t>
      </w:r>
      <w:r w:rsidR="0039210C" w:rsidRPr="00B450DE">
        <w:rPr>
          <w:rFonts w:ascii="Cambria" w:eastAsia="Cambria" w:hAnsi="Cambria" w:cs="Calibri"/>
          <w:color w:val="000000" w:themeColor="text1"/>
        </w:rPr>
        <w:t xml:space="preserve">persisted over time and </w:t>
      </w:r>
      <w:r w:rsidR="00115037" w:rsidRPr="00B450DE">
        <w:rPr>
          <w:rFonts w:ascii="Cambria" w:eastAsia="Cambria" w:hAnsi="Cambria" w:cs="Calibri"/>
          <w:color w:val="000000" w:themeColor="text1"/>
        </w:rPr>
        <w:t>was</w:t>
      </w:r>
      <w:r w:rsidR="0039210C" w:rsidRPr="00B450DE">
        <w:rPr>
          <w:rFonts w:ascii="Cambria" w:eastAsia="Cambria" w:hAnsi="Cambria" w:cs="Calibri"/>
          <w:color w:val="000000" w:themeColor="text1"/>
        </w:rPr>
        <w:t xml:space="preserve"> widely distributed at depth and along the seashore</w:t>
      </w:r>
      <w:r w:rsidR="00115037" w:rsidRPr="00B450DE">
        <w:rPr>
          <w:rFonts w:ascii="Cambria" w:eastAsia="Cambria" w:hAnsi="Cambria" w:cs="Calibri"/>
          <w:color w:val="000000" w:themeColor="text1"/>
        </w:rPr>
        <w:t>; inhibited or delayed oil-degrading bacteria</w:t>
      </w:r>
      <w:r w:rsidR="00AE7273" w:rsidRPr="00B450DE">
        <w:rPr>
          <w:rFonts w:ascii="Cambria" w:eastAsia="Cambria" w:hAnsi="Cambria" w:cs="Calibri"/>
          <w:color w:val="000000" w:themeColor="text1"/>
        </w:rPr>
        <w:t>;</w:t>
      </w:r>
      <w:r w:rsidR="00EA3AEC" w:rsidRPr="00B450DE">
        <w:rPr>
          <w:rFonts w:ascii="Cambria" w:eastAsia="Cambria" w:hAnsi="Cambria" w:cs="Calibri"/>
          <w:color w:val="000000" w:themeColor="text1"/>
        </w:rPr>
        <w:t xml:space="preserve"> and caused </w:t>
      </w:r>
      <w:r w:rsidR="00EA3AEC" w:rsidRPr="00B450DE">
        <w:rPr>
          <w:rFonts w:ascii="Cambria" w:eastAsia="Cambria" w:hAnsi="Cambria" w:cs="Calibri"/>
          <w:color w:val="000000" w:themeColor="text1"/>
        </w:rPr>
        <w:lastRenderedPageBreak/>
        <w:t>rapid shifts in microbial community structure</w:t>
      </w:r>
      <w:r w:rsidR="00AE7273" w:rsidRPr="00B450DE">
        <w:rPr>
          <w:rFonts w:ascii="Cambria" w:eastAsia="Cambria" w:hAnsi="Cambria" w:cs="Calibri"/>
          <w:color w:val="000000" w:themeColor="text1"/>
        </w:rPr>
        <w:t>, in some cases</w:t>
      </w:r>
      <w:r w:rsidR="00EA3AEC" w:rsidRPr="00B450DE">
        <w:rPr>
          <w:rFonts w:ascii="Cambria" w:eastAsia="Cambria" w:hAnsi="Cambria" w:cs="Calibri"/>
          <w:color w:val="000000" w:themeColor="text1"/>
        </w:rPr>
        <w:t xml:space="preserve"> </w:t>
      </w:r>
      <w:r w:rsidR="00AE7273" w:rsidRPr="00B450DE">
        <w:rPr>
          <w:rFonts w:ascii="Cambria" w:eastAsia="Cambria" w:hAnsi="Cambria" w:cs="Calibri"/>
          <w:color w:val="000000" w:themeColor="text1"/>
        </w:rPr>
        <w:t>leading to</w:t>
      </w:r>
      <w:r w:rsidR="00EA3AEC" w:rsidRPr="00B450DE">
        <w:rPr>
          <w:rFonts w:ascii="Cambria" w:eastAsia="Cambria" w:hAnsi="Cambria" w:cs="Calibri"/>
          <w:color w:val="000000" w:themeColor="text1"/>
        </w:rPr>
        <w:t xml:space="preserve"> </w:t>
      </w:r>
      <w:r w:rsidR="004860B8" w:rsidRPr="00B450DE">
        <w:rPr>
          <w:rFonts w:ascii="Cambria" w:eastAsia="Cambria" w:hAnsi="Cambria" w:cs="Calibri"/>
          <w:color w:val="000000" w:themeColor="text1"/>
        </w:rPr>
        <w:t>initiation of red tide dinoflagellate blooms</w:t>
      </w:r>
      <w:r w:rsidR="00EA3AEC" w:rsidRPr="00B450DE">
        <w:rPr>
          <w:rFonts w:ascii="Cambria" w:eastAsia="Cambria" w:hAnsi="Cambria" w:cs="Calibri"/>
          <w:color w:val="000000" w:themeColor="text1"/>
        </w:rPr>
        <w:t>.</w:t>
      </w:r>
      <w:r w:rsidR="00DF13A0" w:rsidRPr="00B450DE">
        <w:rPr>
          <w:rStyle w:val="FootnoteReference"/>
          <w:rFonts w:ascii="Cambria" w:eastAsia="Cambria" w:hAnsi="Cambria" w:cs="Calibri"/>
          <w:color w:val="000000" w:themeColor="text1"/>
        </w:rPr>
        <w:footnoteReference w:id="7"/>
      </w:r>
    </w:p>
    <w:p w14:paraId="33F7B200" w14:textId="23A925D0" w:rsidR="00A7774D" w:rsidRPr="00B450DE" w:rsidRDefault="00A7774D" w:rsidP="00251142">
      <w:pPr>
        <w:ind w:firstLine="720"/>
        <w:rPr>
          <w:rFonts w:ascii="Cambria" w:eastAsia="Cambria" w:hAnsi="Cambria" w:cs="Calibri"/>
          <w:color w:val="000000" w:themeColor="text1"/>
        </w:rPr>
      </w:pPr>
    </w:p>
    <w:p w14:paraId="0CC51FED" w14:textId="17509144" w:rsidR="00B05496" w:rsidRPr="00B450DE" w:rsidRDefault="00B05496" w:rsidP="009A410A">
      <w:pPr>
        <w:ind w:firstLine="720"/>
        <w:rPr>
          <w:rFonts w:ascii="Cambria" w:hAnsi="Cambria" w:cs="Calibri"/>
        </w:rPr>
      </w:pPr>
      <w:r w:rsidRPr="00B450DE">
        <w:rPr>
          <w:rFonts w:ascii="Cambria" w:eastAsia="Cambria" w:hAnsi="Cambria" w:cs="Calibri"/>
          <w:color w:val="000000" w:themeColor="text1"/>
        </w:rPr>
        <w:t xml:space="preserve">In short, the latest science calls for </w:t>
      </w:r>
      <w:r w:rsidRPr="00B450DE">
        <w:rPr>
          <w:rFonts w:ascii="Cambria" w:hAnsi="Cambria" w:cs="Calibri"/>
          <w:color w:val="222222"/>
        </w:rPr>
        <w:t xml:space="preserve">reassessing the fundamental </w:t>
      </w:r>
      <w:r w:rsidR="007B220E">
        <w:rPr>
          <w:rFonts w:ascii="Cambria" w:hAnsi="Cambria" w:cs="Calibri"/>
          <w:color w:val="222222"/>
        </w:rPr>
        <w:t>question</w:t>
      </w:r>
      <w:r w:rsidRPr="00B450DE">
        <w:rPr>
          <w:rFonts w:ascii="Cambria" w:hAnsi="Cambria" w:cs="Calibri"/>
          <w:color w:val="222222"/>
        </w:rPr>
        <w:t xml:space="preserve"> of dispersant</w:t>
      </w:r>
      <w:r w:rsidR="007B220E">
        <w:rPr>
          <w:rFonts w:ascii="Cambria" w:hAnsi="Cambria" w:cs="Calibri"/>
          <w:color w:val="222222"/>
        </w:rPr>
        <w:t xml:space="preserve"> u</w:t>
      </w:r>
      <w:r w:rsidRPr="00B450DE">
        <w:rPr>
          <w:rFonts w:ascii="Cambria" w:hAnsi="Cambria" w:cs="Calibri"/>
          <w:color w:val="222222"/>
        </w:rPr>
        <w:t>s</w:t>
      </w:r>
      <w:r w:rsidR="007B220E">
        <w:rPr>
          <w:rFonts w:ascii="Cambria" w:hAnsi="Cambria" w:cs="Calibri"/>
          <w:color w:val="222222"/>
        </w:rPr>
        <w:t>e</w:t>
      </w:r>
      <w:r w:rsidRPr="00B450DE">
        <w:rPr>
          <w:rFonts w:ascii="Cambria" w:hAnsi="Cambria" w:cs="Calibri"/>
          <w:color w:val="222222"/>
        </w:rPr>
        <w:t xml:space="preserve"> in the deep sea, on the </w:t>
      </w:r>
      <w:r w:rsidR="003B5669" w:rsidRPr="00B450DE">
        <w:rPr>
          <w:rFonts w:ascii="Cambria" w:hAnsi="Cambria" w:cs="Calibri"/>
          <w:color w:val="222222"/>
        </w:rPr>
        <w:t xml:space="preserve">sea </w:t>
      </w:r>
      <w:r w:rsidRPr="00B450DE">
        <w:rPr>
          <w:rFonts w:ascii="Cambria" w:hAnsi="Cambria" w:cs="Calibri"/>
          <w:color w:val="222222"/>
        </w:rPr>
        <w:t>surface</w:t>
      </w:r>
      <w:r w:rsidR="003B5669" w:rsidRPr="00B450DE">
        <w:rPr>
          <w:rFonts w:ascii="Cambria" w:hAnsi="Cambria" w:cs="Calibri"/>
          <w:color w:val="222222"/>
        </w:rPr>
        <w:t>,</w:t>
      </w:r>
      <w:r w:rsidRPr="00B450DE">
        <w:rPr>
          <w:rFonts w:ascii="Cambria" w:hAnsi="Cambria" w:cs="Calibri"/>
          <w:color w:val="222222"/>
        </w:rPr>
        <w:t xml:space="preserve"> in large quantities, and in coastal waters</w:t>
      </w:r>
      <w:r w:rsidR="00127E56" w:rsidRPr="00B450DE">
        <w:rPr>
          <w:rFonts w:ascii="Cambria" w:hAnsi="Cambria" w:cs="Calibri"/>
          <w:color w:val="222222"/>
        </w:rPr>
        <w:t xml:space="preserve">. Despite unprecedented use of dispersants during the BP DWH oil disaster, unprecedented amounts of </w:t>
      </w:r>
      <w:r w:rsidR="00BF4C55" w:rsidRPr="00B450DE">
        <w:rPr>
          <w:rFonts w:ascii="Cambria" w:hAnsi="Cambria" w:cs="Calibri"/>
          <w:color w:val="222222"/>
        </w:rPr>
        <w:t xml:space="preserve">chemically-dispersed </w:t>
      </w:r>
      <w:r w:rsidR="00127E56" w:rsidRPr="00B450DE">
        <w:rPr>
          <w:rFonts w:ascii="Cambria" w:hAnsi="Cambria" w:cs="Calibri"/>
          <w:color w:val="222222"/>
        </w:rPr>
        <w:t>oil wound up everywhere it was</w:t>
      </w:r>
      <w:r w:rsidR="00BF4C55" w:rsidRPr="00B450DE">
        <w:rPr>
          <w:rFonts w:ascii="Cambria" w:hAnsi="Cambria" w:cs="Calibri"/>
          <w:color w:val="222222"/>
        </w:rPr>
        <w:t>n’t</w:t>
      </w:r>
      <w:r w:rsidR="00127E56" w:rsidRPr="00B450DE">
        <w:rPr>
          <w:rFonts w:ascii="Cambria" w:hAnsi="Cambria" w:cs="Calibri"/>
          <w:color w:val="222222"/>
        </w:rPr>
        <w:t xml:space="preserve"> supposed </w:t>
      </w:r>
      <w:r w:rsidR="00BF4C55" w:rsidRPr="00B450DE">
        <w:rPr>
          <w:rFonts w:ascii="Cambria" w:hAnsi="Cambria" w:cs="Calibri"/>
          <w:color w:val="222222"/>
        </w:rPr>
        <w:t xml:space="preserve">be </w:t>
      </w:r>
      <w:r w:rsidR="00127E56" w:rsidRPr="00B450DE">
        <w:rPr>
          <w:rFonts w:ascii="Cambria" w:hAnsi="Cambria" w:cs="Calibri"/>
          <w:color w:val="222222"/>
        </w:rPr>
        <w:t xml:space="preserve">– </w:t>
      </w:r>
      <w:r w:rsidR="009A410A">
        <w:rPr>
          <w:rFonts w:ascii="Cambria" w:hAnsi="Cambria" w:cs="Calibri"/>
          <w:color w:val="222222"/>
        </w:rPr>
        <w:t xml:space="preserve">in </w:t>
      </w:r>
      <w:r w:rsidR="00127E56" w:rsidRPr="00B450DE">
        <w:rPr>
          <w:rFonts w:ascii="Cambria" w:hAnsi="Cambria" w:cs="Calibri"/>
          <w:color w:val="222222"/>
        </w:rPr>
        <w:t xml:space="preserve">the air, </w:t>
      </w:r>
      <w:r w:rsidR="009A410A">
        <w:rPr>
          <w:rFonts w:ascii="Cambria" w:hAnsi="Cambria" w:cs="Calibri"/>
          <w:color w:val="222222"/>
        </w:rPr>
        <w:t xml:space="preserve">on </w:t>
      </w:r>
      <w:r w:rsidR="00127E56" w:rsidRPr="00B450DE">
        <w:rPr>
          <w:rFonts w:ascii="Cambria" w:hAnsi="Cambria" w:cs="Calibri"/>
          <w:color w:val="222222"/>
        </w:rPr>
        <w:t xml:space="preserve">the ocean bottom, </w:t>
      </w:r>
      <w:r w:rsidR="009A410A">
        <w:rPr>
          <w:rFonts w:ascii="Cambria" w:hAnsi="Cambria" w:cs="Calibri"/>
          <w:color w:val="222222"/>
        </w:rPr>
        <w:t xml:space="preserve">on </w:t>
      </w:r>
      <w:r w:rsidR="00127E56" w:rsidRPr="00B450DE">
        <w:rPr>
          <w:rFonts w:ascii="Cambria" w:hAnsi="Cambria" w:cs="Calibri"/>
          <w:color w:val="222222"/>
        </w:rPr>
        <w:t>public beaches</w:t>
      </w:r>
      <w:r w:rsidR="00BF4C55" w:rsidRPr="00B450DE">
        <w:rPr>
          <w:rFonts w:ascii="Cambria" w:hAnsi="Cambria" w:cs="Calibri"/>
          <w:color w:val="222222"/>
        </w:rPr>
        <w:t>,</w:t>
      </w:r>
      <w:r w:rsidR="00127E56" w:rsidRPr="00B450DE">
        <w:rPr>
          <w:rFonts w:ascii="Cambria" w:hAnsi="Cambria" w:cs="Calibri"/>
          <w:color w:val="222222"/>
        </w:rPr>
        <w:t xml:space="preserve"> </w:t>
      </w:r>
      <w:r w:rsidR="009A410A">
        <w:rPr>
          <w:rFonts w:ascii="Cambria" w:hAnsi="Cambria" w:cs="Calibri"/>
          <w:color w:val="222222"/>
        </w:rPr>
        <w:t xml:space="preserve">in </w:t>
      </w:r>
      <w:r w:rsidRPr="00B450DE">
        <w:rPr>
          <w:rFonts w:ascii="Cambria" w:hAnsi="Cambria" w:cs="Calibri"/>
          <w:color w:val="222222"/>
        </w:rPr>
        <w:t>sensitive coastal habitats</w:t>
      </w:r>
      <w:r w:rsidR="00BF4C55" w:rsidRPr="00B450DE">
        <w:rPr>
          <w:rFonts w:ascii="Cambria" w:hAnsi="Cambria" w:cs="Calibri"/>
          <w:color w:val="222222"/>
        </w:rPr>
        <w:t>, and ultimately inside humans and wildlife with deadly consequences</w:t>
      </w:r>
      <w:r w:rsidR="00127E56" w:rsidRPr="00B450DE">
        <w:rPr>
          <w:rFonts w:ascii="Cambria" w:hAnsi="Cambria" w:cs="Calibri"/>
          <w:color w:val="222222"/>
        </w:rPr>
        <w:t>.</w:t>
      </w:r>
      <w:r w:rsidR="00BF4C55" w:rsidRPr="00B450DE">
        <w:rPr>
          <w:rFonts w:ascii="Cambria" w:hAnsi="Cambria" w:cs="Calibri"/>
          <w:color w:val="222222"/>
        </w:rPr>
        <w:t xml:space="preserve"> </w:t>
      </w:r>
    </w:p>
    <w:p w14:paraId="423C4CC6" w14:textId="1E5A1E06" w:rsidR="00243FB7" w:rsidRPr="00B450DE" w:rsidRDefault="00243FB7" w:rsidP="00251142">
      <w:pPr>
        <w:ind w:firstLine="720"/>
        <w:rPr>
          <w:rFonts w:ascii="Cambria" w:hAnsi="Cambria" w:cs="Calibri"/>
        </w:rPr>
      </w:pPr>
    </w:p>
    <w:p w14:paraId="0E14BFB8" w14:textId="77777777" w:rsidR="000F033D" w:rsidRDefault="00243FB7" w:rsidP="00251142">
      <w:pPr>
        <w:ind w:firstLine="720"/>
        <w:rPr>
          <w:rFonts w:ascii="Cambria" w:hAnsi="Cambria" w:cs="Calibri"/>
        </w:rPr>
      </w:pPr>
      <w:r w:rsidRPr="00B450DE">
        <w:rPr>
          <w:rFonts w:ascii="Cambria" w:hAnsi="Cambria" w:cs="Calibri"/>
        </w:rPr>
        <w:t>States rely on the EPA for accurate and timely information.</w:t>
      </w:r>
      <w:r w:rsidR="00017A3E" w:rsidRPr="00B450DE">
        <w:rPr>
          <w:rFonts w:ascii="Cambria" w:hAnsi="Cambria" w:cs="Calibri"/>
        </w:rPr>
        <w:t xml:space="preserve"> </w:t>
      </w:r>
      <w:r w:rsidR="00352AA6" w:rsidRPr="00B450DE">
        <w:rPr>
          <w:rFonts w:ascii="Cambria" w:hAnsi="Cambria" w:cs="Calibri"/>
        </w:rPr>
        <w:t>EPA writes the rules governing dispersant use</w:t>
      </w:r>
      <w:r w:rsidR="00D52119" w:rsidRPr="00B450DE">
        <w:rPr>
          <w:rFonts w:ascii="Cambria" w:hAnsi="Cambria" w:cs="Calibri"/>
        </w:rPr>
        <w:t xml:space="preserve"> that frame the National Continency Plans</w:t>
      </w:r>
      <w:r w:rsidR="00825375">
        <w:rPr>
          <w:rFonts w:ascii="Cambria" w:hAnsi="Cambria" w:cs="Calibri"/>
        </w:rPr>
        <w:t>,</w:t>
      </w:r>
      <w:r w:rsidR="00D52119" w:rsidRPr="00B450DE">
        <w:rPr>
          <w:rFonts w:ascii="Cambria" w:hAnsi="Cambria" w:cs="Calibri"/>
        </w:rPr>
        <w:t xml:space="preserve"> </w:t>
      </w:r>
      <w:r w:rsidR="00825375">
        <w:rPr>
          <w:rFonts w:ascii="Cambria" w:hAnsi="Cambria" w:cs="Calibri"/>
        </w:rPr>
        <w:t>from which</w:t>
      </w:r>
      <w:r w:rsidR="00D52119" w:rsidRPr="00B450DE">
        <w:rPr>
          <w:rFonts w:ascii="Cambria" w:hAnsi="Cambria" w:cs="Calibri"/>
        </w:rPr>
        <w:t xml:space="preserve"> the regional and area plans</w:t>
      </w:r>
      <w:r w:rsidR="00825375">
        <w:rPr>
          <w:rFonts w:ascii="Cambria" w:hAnsi="Cambria" w:cs="Calibri"/>
        </w:rPr>
        <w:t xml:space="preserve"> are derived,</w:t>
      </w:r>
      <w:r w:rsidR="00D52119" w:rsidRPr="00B450DE">
        <w:rPr>
          <w:rFonts w:ascii="Cambria" w:hAnsi="Cambria" w:cs="Calibri"/>
        </w:rPr>
        <w:t xml:space="preserve"> in this top-down process. </w:t>
      </w:r>
      <w:r w:rsidR="00017A3E" w:rsidRPr="00B450DE">
        <w:rPr>
          <w:rFonts w:ascii="Cambria" w:hAnsi="Cambria" w:cs="Calibri"/>
        </w:rPr>
        <w:t xml:space="preserve">Yet </w:t>
      </w:r>
      <w:r w:rsidR="00D52119" w:rsidRPr="00B450DE">
        <w:rPr>
          <w:rFonts w:ascii="Cambria" w:hAnsi="Cambria" w:cs="Calibri"/>
        </w:rPr>
        <w:t>EPA has not kept the national plan updated</w:t>
      </w:r>
      <w:r w:rsidR="007444FB" w:rsidRPr="00B450DE">
        <w:rPr>
          <w:rFonts w:ascii="Cambria" w:hAnsi="Cambria" w:cs="Calibri"/>
        </w:rPr>
        <w:t>, based on</w:t>
      </w:r>
      <w:r w:rsidR="00D52119" w:rsidRPr="00B450DE">
        <w:rPr>
          <w:rFonts w:ascii="Cambria" w:hAnsi="Cambria" w:cs="Calibri"/>
        </w:rPr>
        <w:t xml:space="preserve"> the latest science</w:t>
      </w:r>
      <w:r w:rsidR="007444FB" w:rsidRPr="00B450DE">
        <w:rPr>
          <w:rFonts w:ascii="Cambria" w:hAnsi="Cambria" w:cs="Calibri"/>
        </w:rPr>
        <w:t xml:space="preserve">. </w:t>
      </w:r>
      <w:r w:rsidR="004E1D88">
        <w:rPr>
          <w:rFonts w:ascii="Cambria" w:hAnsi="Cambria" w:cs="Calibri"/>
        </w:rPr>
        <w:t xml:space="preserve">This means that all derivative plans, including our state’s area plan, are based on extremely outdated science that still promotes dispersant use in the </w:t>
      </w:r>
      <w:r w:rsidR="000F033D">
        <w:rPr>
          <w:rFonts w:ascii="Cambria" w:hAnsi="Cambria" w:cs="Calibri"/>
        </w:rPr>
        <w:t>since-disproven understanding</w:t>
      </w:r>
      <w:r w:rsidR="004E1D88">
        <w:rPr>
          <w:rFonts w:ascii="Cambria" w:hAnsi="Cambria" w:cs="Calibri"/>
        </w:rPr>
        <w:t xml:space="preserve"> that such use will mitigate harm to hum</w:t>
      </w:r>
      <w:r w:rsidR="000F033D">
        <w:rPr>
          <w:rFonts w:ascii="Cambria" w:hAnsi="Cambria" w:cs="Calibri"/>
        </w:rPr>
        <w:t>ans and wildlife</w:t>
      </w:r>
      <w:r w:rsidR="004E1D88">
        <w:rPr>
          <w:rFonts w:ascii="Cambria" w:hAnsi="Cambria" w:cs="Calibri"/>
        </w:rPr>
        <w:t xml:space="preserve">. </w:t>
      </w:r>
    </w:p>
    <w:p w14:paraId="52F2C5E4" w14:textId="77777777" w:rsidR="000F033D" w:rsidRDefault="000F033D" w:rsidP="00251142">
      <w:pPr>
        <w:ind w:firstLine="720"/>
        <w:rPr>
          <w:rFonts w:ascii="Cambria" w:hAnsi="Cambria" w:cs="Calibri"/>
        </w:rPr>
      </w:pPr>
    </w:p>
    <w:p w14:paraId="023E9AB5" w14:textId="5D4F25BF" w:rsidR="00243FB7" w:rsidRPr="00B450DE" w:rsidRDefault="007444FB" w:rsidP="00251142">
      <w:pPr>
        <w:ind w:firstLine="720"/>
        <w:rPr>
          <w:rFonts w:ascii="Cambria" w:hAnsi="Cambria" w:cs="Calibri"/>
        </w:rPr>
      </w:pPr>
      <w:r w:rsidRPr="00B450DE">
        <w:rPr>
          <w:rFonts w:ascii="Cambria" w:hAnsi="Cambria" w:cs="Calibri"/>
        </w:rPr>
        <w:t>EPA</w:t>
      </w:r>
      <w:r w:rsidR="00D52119" w:rsidRPr="00B450DE">
        <w:rPr>
          <w:rFonts w:ascii="Cambria" w:hAnsi="Cambria" w:cs="Calibri"/>
        </w:rPr>
        <w:t xml:space="preserve"> is currently under court order and </w:t>
      </w:r>
      <w:r w:rsidRPr="00B450DE">
        <w:rPr>
          <w:rFonts w:ascii="Cambria" w:hAnsi="Cambria" w:cs="Calibri"/>
        </w:rPr>
        <w:t xml:space="preserve">court </w:t>
      </w:r>
      <w:r w:rsidR="00D52119" w:rsidRPr="00B450DE">
        <w:rPr>
          <w:rFonts w:ascii="Cambria" w:hAnsi="Cambria" w:cs="Calibri"/>
        </w:rPr>
        <w:t xml:space="preserve">supervision to finalize its </w:t>
      </w:r>
      <w:r w:rsidR="00825375" w:rsidRPr="00B450DE">
        <w:rPr>
          <w:rFonts w:ascii="Cambria" w:hAnsi="Cambria" w:cs="Calibri"/>
        </w:rPr>
        <w:t>28-year-old</w:t>
      </w:r>
      <w:r w:rsidR="00D52119" w:rsidRPr="00B450DE">
        <w:rPr>
          <w:rFonts w:ascii="Cambria" w:hAnsi="Cambria" w:cs="Calibri"/>
        </w:rPr>
        <w:t xml:space="preserve"> rules by May 31, 2023.</w:t>
      </w:r>
      <w:r w:rsidR="006E6B49" w:rsidRPr="00B450DE">
        <w:rPr>
          <w:rStyle w:val="FootnoteReference"/>
          <w:rFonts w:ascii="Cambria" w:hAnsi="Cambria" w:cs="Calibri"/>
        </w:rPr>
        <w:footnoteReference w:id="8"/>
      </w:r>
      <w:r w:rsidR="00D52119" w:rsidRPr="00B450DE">
        <w:rPr>
          <w:rFonts w:ascii="Cambria" w:hAnsi="Cambria" w:cs="Calibri"/>
        </w:rPr>
        <w:t xml:space="preserve"> </w:t>
      </w:r>
      <w:r w:rsidR="000F033D">
        <w:rPr>
          <w:rFonts w:ascii="Cambria" w:hAnsi="Cambria" w:cs="Calibri"/>
        </w:rPr>
        <w:t>However</w:t>
      </w:r>
      <w:r w:rsidR="00D52119" w:rsidRPr="00B450DE">
        <w:rPr>
          <w:rFonts w:ascii="Cambria" w:hAnsi="Cambria" w:cs="Calibri"/>
        </w:rPr>
        <w:t xml:space="preserve">, </w:t>
      </w:r>
      <w:r w:rsidRPr="00B450DE">
        <w:rPr>
          <w:rFonts w:ascii="Cambria" w:hAnsi="Cambria" w:cs="Calibri"/>
        </w:rPr>
        <w:t xml:space="preserve">as of this writing, EPA has not responded to </w:t>
      </w:r>
      <w:r w:rsidR="00B94161" w:rsidRPr="00B450DE">
        <w:rPr>
          <w:rFonts w:ascii="Cambria" w:hAnsi="Cambria" w:cs="Calibri"/>
        </w:rPr>
        <w:t xml:space="preserve">a citizens’ </w:t>
      </w:r>
      <w:r w:rsidR="00D52119" w:rsidRPr="00B450DE">
        <w:rPr>
          <w:rFonts w:ascii="Cambria" w:hAnsi="Cambria" w:cs="Calibri"/>
        </w:rPr>
        <w:t>petition to supplement its proposed rule with the latest s</w:t>
      </w:r>
      <w:r w:rsidR="00B94161" w:rsidRPr="00B450DE">
        <w:rPr>
          <w:rFonts w:ascii="Cambria" w:hAnsi="Cambria" w:cs="Calibri"/>
        </w:rPr>
        <w:t>cience</w:t>
      </w:r>
      <w:r w:rsidR="00017A3E" w:rsidRPr="00B450DE">
        <w:rPr>
          <w:rFonts w:ascii="Cambria" w:hAnsi="Cambria" w:cs="Calibri"/>
        </w:rPr>
        <w:t xml:space="preserve">, </w:t>
      </w:r>
      <w:r w:rsidR="00B94161" w:rsidRPr="00B450DE">
        <w:rPr>
          <w:rFonts w:ascii="Cambria" w:hAnsi="Cambria" w:cs="Calibri"/>
        </w:rPr>
        <w:t xml:space="preserve">nor to an oversight letter from U.S. Sen. Markey and Reps. </w:t>
      </w:r>
      <w:proofErr w:type="spellStart"/>
      <w:r w:rsidR="00B94161" w:rsidRPr="00B450DE">
        <w:rPr>
          <w:rFonts w:ascii="Cambria" w:hAnsi="Cambria" w:cs="Calibri"/>
        </w:rPr>
        <w:t>Barragán</w:t>
      </w:r>
      <w:proofErr w:type="spellEnd"/>
      <w:r w:rsidR="00B94161" w:rsidRPr="00B450DE">
        <w:rPr>
          <w:rFonts w:ascii="Cambria" w:hAnsi="Cambria" w:cs="Calibri"/>
        </w:rPr>
        <w:t> and Khanna, probing why EPA has not used the latest science.</w:t>
      </w:r>
      <w:r w:rsidR="006E6B49" w:rsidRPr="00B450DE">
        <w:rPr>
          <w:rStyle w:val="FootnoteReference"/>
          <w:rFonts w:ascii="Cambria" w:hAnsi="Cambria" w:cs="Calibri"/>
        </w:rPr>
        <w:footnoteReference w:id="9"/>
      </w:r>
      <w:r w:rsidR="00B94161" w:rsidRPr="00B450DE">
        <w:rPr>
          <w:rFonts w:ascii="Cambria" w:hAnsi="Cambria" w:cs="Calibri"/>
        </w:rPr>
        <w:t xml:space="preserve"> </w:t>
      </w:r>
    </w:p>
    <w:p w14:paraId="3285A099" w14:textId="77777777" w:rsidR="004E1D88" w:rsidRDefault="004E1D88" w:rsidP="007B220E">
      <w:pPr>
        <w:ind w:firstLine="720"/>
        <w:rPr>
          <w:rFonts w:ascii="Cambria" w:hAnsi="Cambria" w:cs="Calibri"/>
        </w:rPr>
      </w:pPr>
    </w:p>
    <w:p w14:paraId="496B64E5" w14:textId="117E3A0C" w:rsidR="007C25C1" w:rsidRPr="003E7489" w:rsidRDefault="00B94161" w:rsidP="007B220E">
      <w:pPr>
        <w:ind w:firstLine="720"/>
        <w:rPr>
          <w:rFonts w:ascii="Cambria" w:hAnsi="Cambria" w:cs="Calibri"/>
        </w:rPr>
      </w:pPr>
      <w:r w:rsidRPr="003E7489">
        <w:rPr>
          <w:rFonts w:ascii="Cambria" w:hAnsi="Cambria" w:cs="Calibri"/>
        </w:rPr>
        <w:t xml:space="preserve">Given the current failure of leadership from EPA, </w:t>
      </w:r>
      <w:r w:rsidRPr="003E7489">
        <w:rPr>
          <w:rFonts w:ascii="Cambria" w:hAnsi="Cambria" w:cs="Calibri"/>
          <w:u w:val="single"/>
        </w:rPr>
        <w:t>it is necessary for states to take leadership to protect their citizens from use of toxic dispersants during oil spill response</w:t>
      </w:r>
      <w:r w:rsidR="00CC63FF" w:rsidRPr="003E7489">
        <w:rPr>
          <w:rFonts w:ascii="Cambria" w:hAnsi="Cambria" w:cs="Calibri"/>
          <w:i/>
          <w:iCs/>
        </w:rPr>
        <w:t xml:space="preserve"> </w:t>
      </w:r>
      <w:r w:rsidR="00CC63FF" w:rsidRPr="003E7489">
        <w:rPr>
          <w:rFonts w:ascii="Cambria" w:hAnsi="Cambria" w:cs="Calibri"/>
        </w:rPr>
        <w:t>until Congress acts to hold EPA</w:t>
      </w:r>
      <w:r w:rsidR="00CC63FF" w:rsidRPr="003E7489">
        <w:rPr>
          <w:rFonts w:ascii="Cambria" w:hAnsi="Cambria" w:cs="Calibri"/>
          <w:i/>
          <w:iCs/>
        </w:rPr>
        <w:t xml:space="preserve"> ac</w:t>
      </w:r>
      <w:r w:rsidR="00CC63FF" w:rsidRPr="003E7489">
        <w:rPr>
          <w:rFonts w:ascii="Cambria" w:hAnsi="Cambria" w:cs="Calibri"/>
        </w:rPr>
        <w:t>countable for protecting waters of the United States</w:t>
      </w:r>
      <w:r w:rsidR="005F1E1D" w:rsidRPr="003E7489">
        <w:rPr>
          <w:rFonts w:ascii="Cambria" w:hAnsi="Cambria" w:cs="Calibri"/>
        </w:rPr>
        <w:t xml:space="preserve">. </w:t>
      </w:r>
    </w:p>
    <w:p w14:paraId="04AFB37B" w14:textId="344EBEAB" w:rsidR="007C25C1" w:rsidRPr="00B450DE" w:rsidRDefault="007C25C1" w:rsidP="0093795F">
      <w:pPr>
        <w:ind w:firstLine="720"/>
        <w:rPr>
          <w:rFonts w:ascii="Cambria" w:hAnsi="Cambria" w:cs="Calibri"/>
        </w:rPr>
      </w:pPr>
    </w:p>
    <w:p w14:paraId="7D6858D2" w14:textId="12322A7C" w:rsidR="004D031B" w:rsidRPr="00B450DE" w:rsidRDefault="007C25C1" w:rsidP="0093795F">
      <w:pPr>
        <w:ind w:firstLine="720"/>
        <w:rPr>
          <w:rFonts w:ascii="Cambria" w:hAnsi="Cambria" w:cs="Calibri"/>
        </w:rPr>
      </w:pPr>
      <w:r w:rsidRPr="00B450DE">
        <w:rPr>
          <w:rFonts w:ascii="Cambria" w:hAnsi="Cambria" w:cs="Calibri"/>
        </w:rPr>
        <w:t xml:space="preserve">Governor </w:t>
      </w:r>
      <w:r w:rsidR="003E7489" w:rsidRPr="00964C3C">
        <w:rPr>
          <w:rFonts w:ascii="Cambria" w:hAnsi="Cambria" w:cs="Calibri"/>
          <w:highlight w:val="yellow"/>
        </w:rPr>
        <w:t>NAME</w:t>
      </w:r>
      <w:r w:rsidRPr="00B450DE">
        <w:rPr>
          <w:rFonts w:ascii="Cambria" w:hAnsi="Cambria" w:cs="Calibri"/>
        </w:rPr>
        <w:t xml:space="preserve">, </w:t>
      </w:r>
      <w:proofErr w:type="gramStart"/>
      <w:r w:rsidRPr="00B450DE">
        <w:rPr>
          <w:rFonts w:ascii="Cambria" w:hAnsi="Cambria" w:cs="Calibri"/>
        </w:rPr>
        <w:t>this is why</w:t>
      </w:r>
      <w:proofErr w:type="gramEnd"/>
      <w:r w:rsidRPr="00B450DE">
        <w:rPr>
          <w:rFonts w:ascii="Cambria" w:hAnsi="Cambria" w:cs="Calibri"/>
        </w:rPr>
        <w:t xml:space="preserve"> we are asking you to ban use of oil dispersants in state waters with no exceptions, not even for the federal On-Scene Commander</w:t>
      </w:r>
      <w:r w:rsidR="003E7489">
        <w:rPr>
          <w:rFonts w:ascii="Cambria" w:hAnsi="Cambria" w:cs="Calibri"/>
        </w:rPr>
        <w:t xml:space="preserve"> as there is no situation in which use of dispersants will </w:t>
      </w:r>
      <w:r w:rsidR="00F2078F">
        <w:rPr>
          <w:rFonts w:ascii="Cambria" w:hAnsi="Cambria" w:cs="Calibri"/>
        </w:rPr>
        <w:t>prevent or substantially reduce a</w:t>
      </w:r>
      <w:r w:rsidR="003E7489">
        <w:rPr>
          <w:rFonts w:ascii="Cambria" w:hAnsi="Cambria" w:cs="Calibri"/>
        </w:rPr>
        <w:t xml:space="preserve"> </w:t>
      </w:r>
      <w:r w:rsidR="00F2078F">
        <w:rPr>
          <w:rFonts w:ascii="Cambria" w:hAnsi="Cambria" w:cs="Calibri"/>
        </w:rPr>
        <w:t>hazard</w:t>
      </w:r>
      <w:r w:rsidR="003E7489">
        <w:rPr>
          <w:rFonts w:ascii="Cambria" w:hAnsi="Cambria" w:cs="Calibri"/>
        </w:rPr>
        <w:t xml:space="preserve"> to human </w:t>
      </w:r>
      <w:r w:rsidR="00A7774D">
        <w:rPr>
          <w:rFonts w:ascii="Cambria" w:hAnsi="Cambria" w:cs="Calibri"/>
        </w:rPr>
        <w:t>life or the environment</w:t>
      </w:r>
      <w:r w:rsidR="00F2078F">
        <w:rPr>
          <w:rFonts w:ascii="Cambria" w:hAnsi="Cambria" w:cs="Calibri"/>
        </w:rPr>
        <w:t xml:space="preserve"> when dispersants themselves </w:t>
      </w:r>
      <w:r w:rsidR="00F2078F">
        <w:rPr>
          <w:rFonts w:ascii="Cambria" w:hAnsi="Cambria" w:cs="Calibri"/>
          <w:i/>
          <w:iCs/>
        </w:rPr>
        <w:t xml:space="preserve">contain human health hazards. </w:t>
      </w:r>
      <w:r w:rsidRPr="00B450DE">
        <w:rPr>
          <w:rFonts w:ascii="Cambria" w:hAnsi="Cambria" w:cs="Calibri"/>
        </w:rPr>
        <w:t xml:space="preserve">Further, we are asking you to require that dispersants will only be approved on a case-by-case basis in adjacent federal waters with citizen-informed State and Tribal consensus. </w:t>
      </w:r>
    </w:p>
    <w:p w14:paraId="3C529FA4" w14:textId="77777777" w:rsidR="004D031B" w:rsidRPr="00B450DE" w:rsidRDefault="004D031B" w:rsidP="0093795F">
      <w:pPr>
        <w:ind w:firstLine="720"/>
        <w:rPr>
          <w:rFonts w:ascii="Cambria" w:hAnsi="Cambria" w:cs="Calibri"/>
        </w:rPr>
      </w:pPr>
    </w:p>
    <w:p w14:paraId="67BB1409" w14:textId="29B61731" w:rsidR="00B94161" w:rsidRPr="00B450DE" w:rsidRDefault="007C25C1" w:rsidP="0093795F">
      <w:pPr>
        <w:ind w:firstLine="720"/>
        <w:rPr>
          <w:rFonts w:ascii="Cambria" w:hAnsi="Cambria" w:cs="Calibri"/>
        </w:rPr>
      </w:pPr>
      <w:r w:rsidRPr="00B450DE">
        <w:rPr>
          <w:rFonts w:ascii="Cambria" w:hAnsi="Cambria" w:cs="Calibri"/>
        </w:rPr>
        <w:t xml:space="preserve">Governor, the Makah Tribe in northwest Washington controls decisions about dispersant use </w:t>
      </w:r>
      <w:r w:rsidR="004D031B" w:rsidRPr="00B450DE">
        <w:rPr>
          <w:rFonts w:ascii="Cambria" w:hAnsi="Cambria" w:cs="Calibri"/>
        </w:rPr>
        <w:t xml:space="preserve">in its Usual and Accustomed Area </w:t>
      </w:r>
      <w:r w:rsidRPr="00B450DE">
        <w:rPr>
          <w:rFonts w:ascii="Cambria" w:hAnsi="Cambria" w:cs="Calibri"/>
        </w:rPr>
        <w:t>from the shore out to 200 miles</w:t>
      </w:r>
      <w:r w:rsidR="004D031B" w:rsidRPr="00B450DE">
        <w:rPr>
          <w:rFonts w:ascii="Cambria" w:hAnsi="Cambria" w:cs="Calibri"/>
        </w:rPr>
        <w:t>. Surely</w:t>
      </w:r>
      <w:r w:rsidR="00ED13FF">
        <w:rPr>
          <w:rFonts w:ascii="Cambria" w:hAnsi="Cambria" w:cs="Calibri"/>
        </w:rPr>
        <w:t xml:space="preserve"> </w:t>
      </w:r>
      <w:r w:rsidR="00704F59">
        <w:rPr>
          <w:rFonts w:ascii="Cambria" w:hAnsi="Cambria" w:cs="Calibri"/>
        </w:rPr>
        <w:t xml:space="preserve">other </w:t>
      </w:r>
      <w:proofErr w:type="gramStart"/>
      <w:r w:rsidR="00704F59">
        <w:rPr>
          <w:rFonts w:ascii="Cambria" w:hAnsi="Cambria" w:cs="Calibri"/>
        </w:rPr>
        <w:t>federally-recognized</w:t>
      </w:r>
      <w:proofErr w:type="gramEnd"/>
      <w:r w:rsidR="00704F59">
        <w:rPr>
          <w:rFonts w:ascii="Cambria" w:hAnsi="Cambria" w:cs="Calibri"/>
        </w:rPr>
        <w:t xml:space="preserve"> Tribes that live within </w:t>
      </w:r>
      <w:r w:rsidR="00704F59" w:rsidRPr="00704F59">
        <w:rPr>
          <w:rFonts w:ascii="Cambria" w:hAnsi="Cambria" w:cs="Calibri"/>
          <w:highlight w:val="yellow"/>
        </w:rPr>
        <w:t>NAME of STATE</w:t>
      </w:r>
      <w:r w:rsidR="00704F59">
        <w:rPr>
          <w:rFonts w:ascii="Cambria" w:hAnsi="Cambria" w:cs="Calibri"/>
        </w:rPr>
        <w:t xml:space="preserve"> should exercise this same right. We avail upon you to </w:t>
      </w:r>
      <w:r w:rsidR="00ED13FF">
        <w:rPr>
          <w:rFonts w:ascii="Cambria" w:hAnsi="Cambria" w:cs="Calibri"/>
        </w:rPr>
        <w:t xml:space="preserve">offer </w:t>
      </w:r>
      <w:r w:rsidR="00A8611C">
        <w:rPr>
          <w:rFonts w:ascii="Cambria" w:hAnsi="Cambria" w:cs="Calibri"/>
        </w:rPr>
        <w:t xml:space="preserve">all </w:t>
      </w:r>
      <w:r w:rsidR="00ED13FF">
        <w:rPr>
          <w:rFonts w:ascii="Cambria" w:hAnsi="Cambria" w:cs="Calibri"/>
        </w:rPr>
        <w:t xml:space="preserve">citizens </w:t>
      </w:r>
      <w:r w:rsidR="00704F59">
        <w:rPr>
          <w:rFonts w:ascii="Cambria" w:hAnsi="Cambria" w:cs="Calibri"/>
        </w:rPr>
        <w:t xml:space="preserve">of </w:t>
      </w:r>
      <w:r w:rsidR="00704F59" w:rsidRPr="00704F59">
        <w:rPr>
          <w:rFonts w:ascii="Cambria" w:hAnsi="Cambria" w:cs="Calibri"/>
          <w:highlight w:val="yellow"/>
        </w:rPr>
        <w:t>NAM</w:t>
      </w:r>
      <w:r w:rsidR="00704F59">
        <w:rPr>
          <w:rFonts w:ascii="Cambria" w:hAnsi="Cambria" w:cs="Calibri"/>
          <w:highlight w:val="yellow"/>
        </w:rPr>
        <w:t>E of STAT</w:t>
      </w:r>
      <w:r w:rsidR="00704F59" w:rsidRPr="00704F59">
        <w:rPr>
          <w:rFonts w:ascii="Cambria" w:hAnsi="Cambria" w:cs="Calibri"/>
          <w:highlight w:val="yellow"/>
        </w:rPr>
        <w:t>E</w:t>
      </w:r>
      <w:r w:rsidR="00704F59">
        <w:rPr>
          <w:rFonts w:ascii="Cambria" w:hAnsi="Cambria" w:cs="Calibri"/>
        </w:rPr>
        <w:t xml:space="preserve"> state </w:t>
      </w:r>
      <w:r w:rsidR="00ED13FF">
        <w:rPr>
          <w:rFonts w:ascii="Cambria" w:hAnsi="Cambria" w:cs="Calibri"/>
        </w:rPr>
        <w:t>the same</w:t>
      </w:r>
      <w:r w:rsidR="004D031B" w:rsidRPr="00B450DE">
        <w:rPr>
          <w:rFonts w:ascii="Cambria" w:hAnsi="Cambria" w:cs="Calibri"/>
        </w:rPr>
        <w:t xml:space="preserve"> protection</w:t>
      </w:r>
      <w:r w:rsidR="00ED13FF">
        <w:rPr>
          <w:rFonts w:ascii="Cambria" w:hAnsi="Cambria" w:cs="Calibri"/>
        </w:rPr>
        <w:t xml:space="preserve"> from these deadly </w:t>
      </w:r>
      <w:r w:rsidR="000B5796">
        <w:rPr>
          <w:rFonts w:ascii="Cambria" w:hAnsi="Cambria" w:cs="Calibri"/>
        </w:rPr>
        <w:t>chemical products</w:t>
      </w:r>
      <w:r w:rsidR="004D031B" w:rsidRPr="00B450DE">
        <w:rPr>
          <w:rFonts w:ascii="Cambria" w:hAnsi="Cambria" w:cs="Calibri"/>
        </w:rPr>
        <w:t>!</w:t>
      </w:r>
    </w:p>
    <w:p w14:paraId="0D2CE0CB" w14:textId="77777777" w:rsidR="0093795F" w:rsidRPr="00B450DE" w:rsidRDefault="0093795F" w:rsidP="0093795F">
      <w:pPr>
        <w:ind w:firstLine="720"/>
        <w:rPr>
          <w:rFonts w:ascii="Cambria" w:hAnsi="Cambria" w:cs="Calibri"/>
        </w:rPr>
      </w:pPr>
    </w:p>
    <w:p w14:paraId="4E652B82" w14:textId="0EC69140" w:rsidR="004D031B" w:rsidRPr="00B450DE" w:rsidRDefault="004D031B" w:rsidP="004D031B">
      <w:pPr>
        <w:jc w:val="center"/>
        <w:rPr>
          <w:rFonts w:ascii="Cambria" w:hAnsi="Cambria" w:cs="Calibri"/>
        </w:rPr>
      </w:pPr>
      <w:r w:rsidRPr="00B450DE">
        <w:rPr>
          <w:rFonts w:ascii="Cambria" w:hAnsi="Cambria" w:cs="Calibri"/>
        </w:rPr>
        <w:t>Sincerely,</w:t>
      </w:r>
    </w:p>
    <w:p w14:paraId="72BEF793" w14:textId="232CAC81" w:rsidR="004D031B" w:rsidRPr="00B450DE" w:rsidRDefault="004D031B" w:rsidP="004D031B">
      <w:pPr>
        <w:rPr>
          <w:rFonts w:ascii="Cambria" w:hAnsi="Cambria" w:cs="Calibri"/>
        </w:rPr>
      </w:pPr>
    </w:p>
    <w:p w14:paraId="2567EE75" w14:textId="7505AAD5" w:rsidR="006E6B49" w:rsidRPr="00B450DE" w:rsidRDefault="006E6B49" w:rsidP="004D031B">
      <w:pPr>
        <w:rPr>
          <w:rFonts w:ascii="Cambria" w:hAnsi="Cambria" w:cs="Calibri"/>
        </w:rPr>
      </w:pPr>
      <w:r w:rsidRPr="00B450DE">
        <w:rPr>
          <w:rFonts w:ascii="Cambria" w:hAnsi="Cambria" w:cs="Calibri"/>
        </w:rPr>
        <w:t>SIGNATO</w:t>
      </w:r>
      <w:r w:rsidR="00790214" w:rsidRPr="00B450DE">
        <w:rPr>
          <w:rFonts w:ascii="Cambria" w:hAnsi="Cambria" w:cs="Calibri"/>
        </w:rPr>
        <w:t>RIES, each followed by a CITY, STATE and ZIP CODE</w:t>
      </w:r>
    </w:p>
    <w:p w14:paraId="4DF5072D" w14:textId="77777777" w:rsidR="001E2AB3" w:rsidRDefault="001E2AB3">
      <w:pPr>
        <w:rPr>
          <w:rFonts w:ascii="Cambria" w:hAnsi="Cambria" w:cs="Calibri"/>
        </w:rPr>
      </w:pPr>
    </w:p>
    <w:p w14:paraId="01770589" w14:textId="2C2856D9" w:rsidR="00D324B0" w:rsidRPr="00B450DE" w:rsidRDefault="00D324B0">
      <w:pPr>
        <w:rPr>
          <w:rFonts w:ascii="Cambria" w:hAnsi="Cambria" w:cs="Calibri"/>
        </w:rPr>
      </w:pPr>
    </w:p>
    <w:sectPr w:rsidR="00D324B0" w:rsidRPr="00B450DE" w:rsidSect="00034D23">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D0B0" w14:textId="77777777" w:rsidR="004422FF" w:rsidRDefault="004422FF" w:rsidP="00096E0F">
      <w:r>
        <w:separator/>
      </w:r>
    </w:p>
  </w:endnote>
  <w:endnote w:type="continuationSeparator" w:id="0">
    <w:p w14:paraId="7046A715" w14:textId="77777777" w:rsidR="004422FF" w:rsidRDefault="004422FF" w:rsidP="0009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lleza">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095938"/>
      <w:docPartObj>
        <w:docPartGallery w:val="Page Numbers (Bottom of Page)"/>
        <w:docPartUnique/>
      </w:docPartObj>
    </w:sdtPr>
    <w:sdtContent>
      <w:p w14:paraId="45C43095" w14:textId="1BBCC051" w:rsidR="00B42C9B" w:rsidRDefault="00B42C9B" w:rsidP="00636B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C28C0" w14:textId="77777777" w:rsidR="00B42C9B" w:rsidRDefault="00B42C9B" w:rsidP="00B42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506"/>
      <w:docPartObj>
        <w:docPartGallery w:val="Page Numbers (Bottom of Page)"/>
        <w:docPartUnique/>
      </w:docPartObj>
    </w:sdtPr>
    <w:sdtContent>
      <w:p w14:paraId="23421A9E" w14:textId="7EFAC015" w:rsidR="00B42C9B" w:rsidRDefault="00B42C9B" w:rsidP="00636B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DE968B" w14:textId="77777777" w:rsidR="00B42C9B" w:rsidRDefault="00B42C9B" w:rsidP="00B42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61AD" w14:textId="77777777" w:rsidR="004422FF" w:rsidRDefault="004422FF" w:rsidP="00096E0F">
      <w:r>
        <w:separator/>
      </w:r>
    </w:p>
  </w:footnote>
  <w:footnote w:type="continuationSeparator" w:id="0">
    <w:p w14:paraId="50534573" w14:textId="77777777" w:rsidR="004422FF" w:rsidRDefault="004422FF" w:rsidP="00096E0F">
      <w:r>
        <w:continuationSeparator/>
      </w:r>
    </w:p>
  </w:footnote>
  <w:footnote w:id="1">
    <w:p w14:paraId="4D5842BA" w14:textId="4CF589BB" w:rsidR="00A57902" w:rsidRDefault="00096E0F" w:rsidP="00A57902">
      <w:pPr>
        <w:pStyle w:val="FootnoteText"/>
        <w:tabs>
          <w:tab w:val="left" w:pos="180"/>
        </w:tabs>
        <w:ind w:left="360" w:hanging="360"/>
      </w:pPr>
      <w:r>
        <w:rPr>
          <w:rStyle w:val="FootnoteReference"/>
        </w:rPr>
        <w:footnoteRef/>
      </w:r>
      <w:r>
        <w:t xml:space="preserve"> </w:t>
      </w:r>
      <w:r w:rsidRPr="004860B8">
        <w:rPr>
          <w:rFonts w:ascii="Arial" w:hAnsi="Arial" w:cs="Arial"/>
        </w:rPr>
        <w:t xml:space="preserve">For a more extensive discussion of </w:t>
      </w:r>
      <w:r w:rsidR="004908EA" w:rsidRPr="004860B8">
        <w:rPr>
          <w:rFonts w:ascii="Arial" w:hAnsi="Arial" w:cs="Arial"/>
        </w:rPr>
        <w:t>fate and</w:t>
      </w:r>
      <w:r w:rsidRPr="004860B8">
        <w:rPr>
          <w:rFonts w:ascii="Arial" w:hAnsi="Arial" w:cs="Arial"/>
        </w:rPr>
        <w:t xml:space="preserve"> effects, see the ALERT petition to EPA to supplement its proposed rule governing dispersant use with the latest science. </w:t>
      </w:r>
      <w:hyperlink r:id="rId1" w:history="1">
        <w:r w:rsidR="00A57902" w:rsidRPr="004860B8">
          <w:rPr>
            <w:rStyle w:val="Hyperlink"/>
            <w:rFonts w:ascii="Arial" w:hAnsi="Arial" w:cs="Arial"/>
          </w:rPr>
          <w:t>https://alertproject.org/comments-testimonies/</w:t>
        </w:r>
      </w:hyperlink>
      <w:r w:rsidR="00A57902">
        <w:t xml:space="preserve"> </w:t>
      </w:r>
    </w:p>
    <w:p w14:paraId="05EA8FF5" w14:textId="4A75871B" w:rsidR="00391B42" w:rsidRDefault="00A57902" w:rsidP="00034D23">
      <w:pPr>
        <w:pStyle w:val="FootnoteText"/>
        <w:tabs>
          <w:tab w:val="left" w:pos="180"/>
        </w:tabs>
        <w:ind w:left="360" w:hanging="360"/>
        <w:rPr>
          <w:rFonts w:ascii="Arial" w:eastAsia="Belleza" w:hAnsi="Arial" w:cs="Arial"/>
          <w:szCs w:val="20"/>
        </w:rPr>
      </w:pPr>
      <w:r>
        <w:tab/>
      </w:r>
      <w:proofErr w:type="spellStart"/>
      <w:r w:rsidR="00391B42" w:rsidRPr="00F22C73">
        <w:rPr>
          <w:rFonts w:ascii="Arial" w:eastAsia="Belleza" w:hAnsi="Arial" w:cs="Arial"/>
          <w:szCs w:val="20"/>
        </w:rPr>
        <w:t>D’Andrea</w:t>
      </w:r>
      <w:proofErr w:type="spellEnd"/>
      <w:r w:rsidR="00391B42" w:rsidRPr="00F22C73">
        <w:rPr>
          <w:rFonts w:ascii="Arial" w:eastAsia="Belleza" w:hAnsi="Arial" w:cs="Arial"/>
          <w:szCs w:val="20"/>
        </w:rPr>
        <w:t xml:space="preserve"> MA, Reddy GK. The development of long-term adverse health effects in oil spill cleanup workers of the BP DHOS offshore drilling rig disaster. </w:t>
      </w:r>
      <w:r w:rsidR="00153114">
        <w:rPr>
          <w:rFonts w:ascii="Arial" w:eastAsia="Belleza" w:hAnsi="Arial" w:cs="Arial"/>
          <w:szCs w:val="20"/>
        </w:rPr>
        <w:t xml:space="preserve">2018 </w:t>
      </w:r>
      <w:r w:rsidR="00391B42" w:rsidRPr="00B6473A">
        <w:rPr>
          <w:rFonts w:ascii="Arial" w:eastAsia="Belleza" w:hAnsi="Arial" w:cs="Arial"/>
          <w:i/>
          <w:iCs/>
          <w:szCs w:val="20"/>
        </w:rPr>
        <w:t>Front Public Health</w:t>
      </w:r>
      <w:r w:rsidR="00391B42" w:rsidRPr="00F22C73">
        <w:rPr>
          <w:rFonts w:ascii="Arial" w:eastAsia="Belleza" w:hAnsi="Arial" w:cs="Arial"/>
          <w:szCs w:val="20"/>
        </w:rPr>
        <w:t xml:space="preserve"> 6:117. </w:t>
      </w:r>
      <w:hyperlink r:id="rId2" w:history="1">
        <w:proofErr w:type="spellStart"/>
        <w:r w:rsidR="00391B42" w:rsidRPr="00F22C73">
          <w:rPr>
            <w:rStyle w:val="Hyperlink"/>
            <w:rFonts w:ascii="Arial" w:eastAsia="Belleza" w:hAnsi="Arial" w:cs="Arial"/>
            <w:szCs w:val="20"/>
          </w:rPr>
          <w:t>doi</w:t>
        </w:r>
        <w:proofErr w:type="spellEnd"/>
        <w:r w:rsidR="00391B42" w:rsidRPr="00F22C73">
          <w:rPr>
            <w:rStyle w:val="Hyperlink"/>
            <w:rFonts w:ascii="Arial" w:eastAsia="Belleza" w:hAnsi="Arial" w:cs="Arial"/>
            <w:szCs w:val="20"/>
          </w:rPr>
          <w:t>: 10.3389/fpubh.2018.00117</w:t>
        </w:r>
      </w:hyperlink>
      <w:r w:rsidR="00391B42" w:rsidRPr="00F22C73">
        <w:rPr>
          <w:rFonts w:ascii="Arial" w:eastAsia="Belleza" w:hAnsi="Arial" w:cs="Arial"/>
          <w:szCs w:val="20"/>
        </w:rPr>
        <w:t xml:space="preserve">  </w:t>
      </w:r>
    </w:p>
    <w:p w14:paraId="3BB38B43" w14:textId="1655E459" w:rsidR="00034D23" w:rsidRDefault="00391B42" w:rsidP="00034D23">
      <w:pPr>
        <w:pStyle w:val="FootnoteText"/>
        <w:tabs>
          <w:tab w:val="left" w:pos="180"/>
        </w:tabs>
        <w:ind w:left="360" w:hanging="360"/>
        <w:rPr>
          <w:rStyle w:val="Hyperlink"/>
          <w:rFonts w:ascii="Arial" w:hAnsi="Arial" w:cs="Arial"/>
          <w:szCs w:val="20"/>
        </w:rPr>
      </w:pPr>
      <w:r>
        <w:rPr>
          <w:rFonts w:ascii="Arial" w:eastAsia="Belleza" w:hAnsi="Arial" w:cs="Arial"/>
          <w:szCs w:val="20"/>
        </w:rPr>
        <w:tab/>
      </w:r>
      <w:proofErr w:type="spellStart"/>
      <w:r w:rsidR="004908EA" w:rsidRPr="00F22C73">
        <w:rPr>
          <w:rFonts w:ascii="Arial" w:hAnsi="Arial" w:cs="Arial"/>
          <w:szCs w:val="20"/>
        </w:rPr>
        <w:t>Denic</w:t>
      </w:r>
      <w:proofErr w:type="spellEnd"/>
      <w:r w:rsidR="004908EA" w:rsidRPr="00F22C73">
        <w:rPr>
          <w:rFonts w:ascii="Arial" w:hAnsi="Arial" w:cs="Arial"/>
          <w:szCs w:val="20"/>
        </w:rPr>
        <w:t xml:space="preserve">-Roberts H, Rowley N, </w:t>
      </w:r>
      <w:proofErr w:type="spellStart"/>
      <w:r w:rsidR="004908EA" w:rsidRPr="00F22C73">
        <w:rPr>
          <w:rFonts w:ascii="Arial" w:hAnsi="Arial" w:cs="Arial"/>
          <w:szCs w:val="20"/>
        </w:rPr>
        <w:t>Haigney</w:t>
      </w:r>
      <w:proofErr w:type="spellEnd"/>
      <w:r w:rsidR="004908EA" w:rsidRPr="00F22C73">
        <w:rPr>
          <w:rFonts w:ascii="Arial" w:hAnsi="Arial" w:cs="Arial"/>
          <w:szCs w:val="20"/>
        </w:rPr>
        <w:t xml:space="preserve"> MC, </w:t>
      </w:r>
      <w:proofErr w:type="spellStart"/>
      <w:r w:rsidR="004908EA" w:rsidRPr="00F22C73">
        <w:rPr>
          <w:rFonts w:ascii="Arial" w:hAnsi="Arial" w:cs="Arial"/>
          <w:szCs w:val="20"/>
        </w:rPr>
        <w:t>Christenbury</w:t>
      </w:r>
      <w:proofErr w:type="spellEnd"/>
      <w:r w:rsidR="004908EA" w:rsidRPr="00F22C73">
        <w:rPr>
          <w:rFonts w:ascii="Arial" w:hAnsi="Arial" w:cs="Arial"/>
          <w:szCs w:val="20"/>
        </w:rPr>
        <w:t xml:space="preserve"> K, Barrett J, Thomas DL, Engel LS, </w:t>
      </w:r>
      <w:proofErr w:type="spellStart"/>
      <w:r w:rsidR="004908EA" w:rsidRPr="00F22C73">
        <w:rPr>
          <w:rFonts w:ascii="Arial" w:hAnsi="Arial" w:cs="Arial"/>
          <w:szCs w:val="20"/>
        </w:rPr>
        <w:t>Rusiecki</w:t>
      </w:r>
      <w:proofErr w:type="spellEnd"/>
      <w:r w:rsidR="004908EA" w:rsidRPr="00F22C73">
        <w:rPr>
          <w:rFonts w:ascii="Arial" w:hAnsi="Arial" w:cs="Arial"/>
          <w:szCs w:val="20"/>
        </w:rPr>
        <w:t xml:space="preserve"> JA. Acute and longer-term cardiovascular conditions in the [BP DWH] oil spill Coast Guard cohort</w:t>
      </w:r>
      <w:r w:rsidR="004908EA">
        <w:rPr>
          <w:rFonts w:ascii="Arial" w:hAnsi="Arial" w:cs="Arial"/>
          <w:szCs w:val="20"/>
        </w:rPr>
        <w:t xml:space="preserve">. </w:t>
      </w:r>
      <w:r w:rsidR="004908EA" w:rsidRPr="00F22C73">
        <w:rPr>
          <w:rFonts w:ascii="Arial" w:hAnsi="Arial" w:cs="Arial"/>
          <w:szCs w:val="20"/>
        </w:rPr>
        <w:t xml:space="preserve">2022 </w:t>
      </w:r>
      <w:r w:rsidR="00153114" w:rsidRPr="00153114">
        <w:rPr>
          <w:rFonts w:ascii="Arial" w:hAnsi="Arial" w:cs="Arial"/>
          <w:i/>
          <w:iCs/>
          <w:szCs w:val="20"/>
        </w:rPr>
        <w:t xml:space="preserve">Environ </w:t>
      </w:r>
      <w:proofErr w:type="spellStart"/>
      <w:r w:rsidR="00153114" w:rsidRPr="00153114">
        <w:rPr>
          <w:rFonts w:ascii="Arial" w:hAnsi="Arial" w:cs="Arial"/>
          <w:i/>
          <w:iCs/>
          <w:szCs w:val="20"/>
        </w:rPr>
        <w:t>Internat</w:t>
      </w:r>
      <w:proofErr w:type="spellEnd"/>
      <w:r w:rsidR="004908EA" w:rsidRPr="00F22C73">
        <w:rPr>
          <w:rFonts w:ascii="Arial" w:hAnsi="Arial" w:cs="Arial"/>
          <w:szCs w:val="20"/>
        </w:rPr>
        <w:t xml:space="preserve"> 158: </w:t>
      </w:r>
      <w:hyperlink r:id="rId3" w:history="1">
        <w:r w:rsidR="004908EA" w:rsidRPr="00F22C73">
          <w:rPr>
            <w:rStyle w:val="Hyperlink"/>
            <w:rFonts w:ascii="Arial" w:hAnsi="Arial" w:cs="Arial"/>
            <w:szCs w:val="20"/>
          </w:rPr>
          <w:t>doi.org/10.1016/j.envint.2021.106937</w:t>
        </w:r>
      </w:hyperlink>
      <w:r w:rsidR="00034D23">
        <w:rPr>
          <w:rStyle w:val="Hyperlink"/>
          <w:rFonts w:ascii="Arial" w:hAnsi="Arial" w:cs="Arial"/>
          <w:szCs w:val="20"/>
        </w:rPr>
        <w:t xml:space="preserve"> </w:t>
      </w:r>
    </w:p>
    <w:p w14:paraId="1C9AD0A5" w14:textId="4FF39675" w:rsidR="00034D23" w:rsidRDefault="00034D23" w:rsidP="00034D23">
      <w:pPr>
        <w:pStyle w:val="FootnoteText"/>
        <w:tabs>
          <w:tab w:val="left" w:pos="180"/>
        </w:tabs>
        <w:ind w:left="360" w:hanging="360"/>
        <w:rPr>
          <w:rStyle w:val="Hyperlink"/>
          <w:rFonts w:ascii="Arial" w:hAnsi="Arial" w:cs="Arial"/>
          <w:szCs w:val="20"/>
        </w:rPr>
      </w:pPr>
      <w:r>
        <w:rPr>
          <w:rStyle w:val="Hyperlink"/>
          <w:rFonts w:ascii="Arial" w:hAnsi="Arial" w:cs="Arial"/>
          <w:szCs w:val="20"/>
          <w:u w:val="none"/>
        </w:rPr>
        <w:tab/>
      </w:r>
      <w:proofErr w:type="spellStart"/>
      <w:r w:rsidRPr="00F22C73">
        <w:rPr>
          <w:rFonts w:ascii="Arial" w:hAnsi="Arial" w:cs="Arial"/>
          <w:szCs w:val="20"/>
        </w:rPr>
        <w:t>Jayasree</w:t>
      </w:r>
      <w:proofErr w:type="spellEnd"/>
      <w:r w:rsidRPr="00F22C73">
        <w:rPr>
          <w:rFonts w:ascii="Arial" w:hAnsi="Arial" w:cs="Arial"/>
          <w:szCs w:val="20"/>
        </w:rPr>
        <w:t xml:space="preserve"> K, Engel LS, Wang L, Schwartz EG, </w:t>
      </w:r>
      <w:proofErr w:type="spellStart"/>
      <w:r w:rsidRPr="00F22C73">
        <w:rPr>
          <w:rFonts w:ascii="Arial" w:hAnsi="Arial" w:cs="Arial"/>
          <w:szCs w:val="20"/>
        </w:rPr>
        <w:t>Christenbury</w:t>
      </w:r>
      <w:proofErr w:type="spellEnd"/>
      <w:r w:rsidRPr="00F22C73">
        <w:rPr>
          <w:rFonts w:ascii="Arial" w:hAnsi="Arial" w:cs="Arial"/>
          <w:szCs w:val="20"/>
        </w:rPr>
        <w:t xml:space="preserve"> K, </w:t>
      </w:r>
      <w:proofErr w:type="spellStart"/>
      <w:r w:rsidRPr="00F22C73">
        <w:rPr>
          <w:rFonts w:ascii="Arial" w:hAnsi="Arial" w:cs="Arial"/>
          <w:szCs w:val="20"/>
        </w:rPr>
        <w:t>Kondrup</w:t>
      </w:r>
      <w:proofErr w:type="spellEnd"/>
      <w:r w:rsidRPr="00F22C73">
        <w:rPr>
          <w:rFonts w:ascii="Arial" w:hAnsi="Arial" w:cs="Arial"/>
          <w:szCs w:val="20"/>
        </w:rPr>
        <w:t xml:space="preserve"> B, Barrett J, </w:t>
      </w:r>
      <w:proofErr w:type="spellStart"/>
      <w:r w:rsidRPr="00F22C73">
        <w:rPr>
          <w:rFonts w:ascii="Arial" w:hAnsi="Arial" w:cs="Arial"/>
          <w:szCs w:val="20"/>
        </w:rPr>
        <w:t>Rusiecki</w:t>
      </w:r>
      <w:proofErr w:type="spellEnd"/>
      <w:r w:rsidRPr="00F22C73">
        <w:rPr>
          <w:rFonts w:ascii="Arial" w:hAnsi="Arial" w:cs="Arial"/>
          <w:szCs w:val="20"/>
        </w:rPr>
        <w:t xml:space="preserve"> JA. Neurological symptoms associated with oil spill response exposures: Results from the Deepwater Horizon oil spill Coast Guard cohort study. </w:t>
      </w:r>
      <w:r w:rsidR="00153114">
        <w:rPr>
          <w:rFonts w:ascii="Arial" w:hAnsi="Arial" w:cs="Arial"/>
          <w:szCs w:val="20"/>
        </w:rPr>
        <w:t xml:space="preserve">2019 </w:t>
      </w:r>
      <w:r w:rsidRPr="00153114">
        <w:rPr>
          <w:rFonts w:ascii="Arial" w:hAnsi="Arial" w:cs="Arial"/>
          <w:i/>
          <w:iCs/>
          <w:szCs w:val="20"/>
        </w:rPr>
        <w:t xml:space="preserve">Environ </w:t>
      </w:r>
      <w:proofErr w:type="spellStart"/>
      <w:r w:rsidRPr="00153114">
        <w:rPr>
          <w:rFonts w:ascii="Arial" w:hAnsi="Arial" w:cs="Arial"/>
          <w:i/>
          <w:iCs/>
          <w:szCs w:val="20"/>
        </w:rPr>
        <w:t>Int</w:t>
      </w:r>
      <w:r w:rsidR="00153114" w:rsidRPr="00153114">
        <w:rPr>
          <w:rFonts w:ascii="Arial" w:hAnsi="Arial" w:cs="Arial"/>
          <w:i/>
          <w:iCs/>
          <w:szCs w:val="20"/>
        </w:rPr>
        <w:t>ernat</w:t>
      </w:r>
      <w:proofErr w:type="spellEnd"/>
      <w:r w:rsidRPr="00F22C73">
        <w:rPr>
          <w:rFonts w:ascii="Arial" w:hAnsi="Arial" w:cs="Arial"/>
          <w:szCs w:val="20"/>
        </w:rPr>
        <w:t xml:space="preserve"> 131:104963. </w:t>
      </w:r>
      <w:proofErr w:type="spellStart"/>
      <w:r w:rsidRPr="00F22C73">
        <w:rPr>
          <w:rFonts w:ascii="Arial" w:hAnsi="Arial" w:cs="Arial"/>
          <w:szCs w:val="20"/>
        </w:rPr>
        <w:t>doi</w:t>
      </w:r>
      <w:proofErr w:type="spellEnd"/>
      <w:r w:rsidRPr="00F22C73">
        <w:rPr>
          <w:rFonts w:ascii="Arial" w:hAnsi="Arial" w:cs="Arial"/>
          <w:szCs w:val="20"/>
        </w:rPr>
        <w:t>: </w:t>
      </w:r>
      <w:hyperlink r:id="rId4" w:tgtFrame="_blank" w:history="1">
        <w:r w:rsidRPr="00F22C73">
          <w:rPr>
            <w:rStyle w:val="Hyperlink"/>
            <w:rFonts w:ascii="Arial" w:hAnsi="Arial" w:cs="Arial"/>
            <w:szCs w:val="20"/>
          </w:rPr>
          <w:t>10.1016/j.envint.2019.104963</w:t>
        </w:r>
      </w:hyperlink>
      <w:r>
        <w:rPr>
          <w:rStyle w:val="Hyperlink"/>
          <w:rFonts w:ascii="Arial" w:hAnsi="Arial" w:cs="Arial"/>
          <w:szCs w:val="20"/>
        </w:rPr>
        <w:t xml:space="preserve"> </w:t>
      </w:r>
    </w:p>
    <w:p w14:paraId="0CC9E704" w14:textId="3B946C14" w:rsidR="00034D23" w:rsidRDefault="00880A39" w:rsidP="00034D23">
      <w:pPr>
        <w:pStyle w:val="FootnoteText"/>
        <w:tabs>
          <w:tab w:val="left" w:pos="180"/>
        </w:tabs>
        <w:ind w:left="360" w:hanging="360"/>
        <w:rPr>
          <w:color w:val="4472C4" w:themeColor="accent1"/>
          <w:szCs w:val="20"/>
        </w:rPr>
      </w:pPr>
      <w:r>
        <w:rPr>
          <w:rFonts w:ascii="Arial" w:hAnsi="Arial" w:cs="Arial"/>
          <w:color w:val="0563C1" w:themeColor="hyperlink"/>
          <w:szCs w:val="20"/>
        </w:rPr>
        <w:tab/>
      </w:r>
      <w:r>
        <w:rPr>
          <w:rFonts w:ascii="Arial" w:hAnsi="Arial" w:cs="Arial"/>
          <w:szCs w:val="20"/>
        </w:rPr>
        <w:t xml:space="preserve">Krishnamurthy JK, Engel LS, Wang L, + 5. Neurological symptoms associated with oil spill response exposures: Results from the Deepwater Horizon oil spill Coast Guard cohort study. 2019 </w:t>
      </w:r>
      <w:r>
        <w:rPr>
          <w:rFonts w:ascii="Arial" w:hAnsi="Arial" w:cs="Arial"/>
          <w:i/>
          <w:iCs/>
          <w:szCs w:val="20"/>
        </w:rPr>
        <w:t>Env</w:t>
      </w:r>
      <w:r w:rsidR="00153114">
        <w:rPr>
          <w:rFonts w:ascii="Arial" w:hAnsi="Arial" w:cs="Arial"/>
          <w:i/>
          <w:iCs/>
          <w:szCs w:val="20"/>
        </w:rPr>
        <w:t>iron</w:t>
      </w:r>
      <w:r>
        <w:rPr>
          <w:rFonts w:ascii="Arial" w:hAnsi="Arial" w:cs="Arial"/>
          <w:i/>
          <w:iCs/>
          <w:szCs w:val="20"/>
        </w:rPr>
        <w:t xml:space="preserve"> </w:t>
      </w:r>
      <w:proofErr w:type="spellStart"/>
      <w:r>
        <w:rPr>
          <w:rFonts w:ascii="Arial" w:hAnsi="Arial" w:cs="Arial"/>
          <w:i/>
          <w:iCs/>
          <w:szCs w:val="20"/>
        </w:rPr>
        <w:t>Int</w:t>
      </w:r>
      <w:r w:rsidR="00153114">
        <w:rPr>
          <w:rFonts w:ascii="Arial" w:hAnsi="Arial" w:cs="Arial"/>
          <w:i/>
          <w:iCs/>
          <w:szCs w:val="20"/>
        </w:rPr>
        <w:t>ernat</w:t>
      </w:r>
      <w:proofErr w:type="spellEnd"/>
      <w:r>
        <w:rPr>
          <w:rFonts w:ascii="Arial" w:hAnsi="Arial" w:cs="Arial"/>
          <w:i/>
          <w:iCs/>
          <w:szCs w:val="20"/>
        </w:rPr>
        <w:t xml:space="preserve"> </w:t>
      </w:r>
      <w:r>
        <w:rPr>
          <w:rFonts w:ascii="Arial" w:hAnsi="Arial" w:cs="Arial"/>
          <w:szCs w:val="20"/>
        </w:rPr>
        <w:t xml:space="preserve">163:104963. </w:t>
      </w:r>
      <w:hyperlink r:id="rId5" w:tgtFrame="_blank" w:tooltip="Persistent link using digital object identifier" w:history="1">
        <w:proofErr w:type="spellStart"/>
        <w:r w:rsidRPr="00880A39">
          <w:rPr>
            <w:rFonts w:cs="Arial"/>
            <w:color w:val="4472C4" w:themeColor="accent1"/>
            <w:szCs w:val="20"/>
            <w:u w:val="single"/>
          </w:rPr>
          <w:t>doi</w:t>
        </w:r>
        <w:proofErr w:type="spellEnd"/>
        <w:r w:rsidRPr="00880A39">
          <w:rPr>
            <w:rFonts w:cs="Arial"/>
            <w:color w:val="4472C4" w:themeColor="accent1"/>
            <w:szCs w:val="20"/>
            <w:u w:val="single"/>
          </w:rPr>
          <w:t>: 10.1016/j.envint.2019.104963</w:t>
        </w:r>
      </w:hyperlink>
    </w:p>
    <w:p w14:paraId="28EF3BF4" w14:textId="68672BC8" w:rsidR="004908EA" w:rsidRPr="002E7385" w:rsidRDefault="00391B42" w:rsidP="002E7385">
      <w:pPr>
        <w:pStyle w:val="FootnoteText"/>
        <w:tabs>
          <w:tab w:val="left" w:pos="180"/>
        </w:tabs>
        <w:ind w:left="360" w:hanging="360"/>
        <w:rPr>
          <w:rFonts w:ascii="Arial" w:hAnsi="Arial" w:cs="Arial"/>
          <w:color w:val="0563C1" w:themeColor="hyperlink"/>
          <w:szCs w:val="20"/>
        </w:rPr>
      </w:pPr>
      <w:r>
        <w:rPr>
          <w:rFonts w:ascii="Arial" w:hAnsi="Arial" w:cs="Arial"/>
          <w:szCs w:val="20"/>
        </w:rPr>
        <w:tab/>
      </w:r>
      <w:r w:rsidRPr="00F22C73">
        <w:rPr>
          <w:rFonts w:ascii="Arial" w:hAnsi="Arial" w:cs="Arial"/>
          <w:szCs w:val="20"/>
        </w:rPr>
        <w:t xml:space="preserve">Quist AJL, </w:t>
      </w:r>
      <w:proofErr w:type="spellStart"/>
      <w:r w:rsidRPr="00F22C73">
        <w:rPr>
          <w:rFonts w:ascii="Arial" w:hAnsi="Arial" w:cs="Arial"/>
          <w:szCs w:val="20"/>
        </w:rPr>
        <w:t>Rohlman</w:t>
      </w:r>
      <w:proofErr w:type="spellEnd"/>
      <w:r w:rsidRPr="00F22C73">
        <w:rPr>
          <w:rFonts w:ascii="Arial" w:hAnsi="Arial" w:cs="Arial"/>
          <w:szCs w:val="20"/>
        </w:rPr>
        <w:t xml:space="preserve"> DS, Kwok RK, et al. Deepwater Horizon oil spill exposures and neurobehavioral function in </w:t>
      </w:r>
      <w:proofErr w:type="spellStart"/>
      <w:r w:rsidRPr="00F22C73">
        <w:rPr>
          <w:rFonts w:ascii="Arial" w:hAnsi="Arial" w:cs="Arial"/>
          <w:szCs w:val="20"/>
        </w:rPr>
        <w:t>GuLF</w:t>
      </w:r>
      <w:proofErr w:type="spellEnd"/>
      <w:r w:rsidRPr="00F22C73">
        <w:rPr>
          <w:rFonts w:ascii="Arial" w:hAnsi="Arial" w:cs="Arial"/>
          <w:szCs w:val="20"/>
        </w:rPr>
        <w:t xml:space="preserve"> STUDY participants. </w:t>
      </w:r>
      <w:r w:rsidR="00153114">
        <w:rPr>
          <w:rFonts w:ascii="Arial" w:hAnsi="Arial" w:cs="Arial"/>
          <w:szCs w:val="20"/>
        </w:rPr>
        <w:t xml:space="preserve">2019 </w:t>
      </w:r>
      <w:r w:rsidRPr="00153114">
        <w:rPr>
          <w:rFonts w:ascii="Arial" w:hAnsi="Arial" w:cs="Arial"/>
          <w:i/>
          <w:iCs/>
          <w:szCs w:val="20"/>
        </w:rPr>
        <w:t>Environ Res</w:t>
      </w:r>
      <w:r w:rsidRPr="00F22C73">
        <w:rPr>
          <w:rFonts w:ascii="Arial" w:hAnsi="Arial" w:cs="Arial"/>
          <w:szCs w:val="20"/>
        </w:rPr>
        <w:t xml:space="preserve">179(Pt B):108834. </w:t>
      </w:r>
      <w:hyperlink r:id="rId6" w:history="1">
        <w:proofErr w:type="spellStart"/>
        <w:r w:rsidRPr="00F22C73">
          <w:rPr>
            <w:rStyle w:val="Hyperlink"/>
            <w:rFonts w:ascii="Arial" w:hAnsi="Arial" w:cs="Arial"/>
            <w:szCs w:val="20"/>
          </w:rPr>
          <w:t>doi</w:t>
        </w:r>
        <w:proofErr w:type="spellEnd"/>
        <w:r w:rsidRPr="00F22C73">
          <w:rPr>
            <w:rStyle w:val="Hyperlink"/>
            <w:rFonts w:ascii="Arial" w:hAnsi="Arial" w:cs="Arial"/>
            <w:szCs w:val="20"/>
          </w:rPr>
          <w:t>: 10.1016/j.envres.2019.108834</w:t>
        </w:r>
      </w:hyperlink>
      <w:r w:rsidRPr="00F22C73">
        <w:rPr>
          <w:rFonts w:ascii="Arial" w:hAnsi="Arial" w:cs="Arial"/>
          <w:szCs w:val="20"/>
        </w:rPr>
        <w:t>.</w:t>
      </w:r>
    </w:p>
  </w:footnote>
  <w:footnote w:id="2">
    <w:p w14:paraId="7180E1CA" w14:textId="78D9F64A" w:rsidR="00096E0F" w:rsidRDefault="00096E0F" w:rsidP="004908EA">
      <w:pPr>
        <w:pStyle w:val="FootnoteText"/>
        <w:tabs>
          <w:tab w:val="left" w:pos="180"/>
        </w:tabs>
        <w:ind w:left="360" w:hanging="360"/>
      </w:pPr>
      <w:r>
        <w:rPr>
          <w:rStyle w:val="FootnoteReference"/>
        </w:rPr>
        <w:footnoteRef/>
      </w:r>
      <w:r>
        <w:t xml:space="preserve"> </w:t>
      </w:r>
      <w:r w:rsidR="004908EA" w:rsidRPr="00F22C73">
        <w:rPr>
          <w:rFonts w:ascii="Arial" w:hAnsi="Arial" w:cs="Arial"/>
          <w:szCs w:val="20"/>
        </w:rPr>
        <w:t xml:space="preserve">Beland, L.-P., </w:t>
      </w:r>
      <w:proofErr w:type="spellStart"/>
      <w:r w:rsidR="004908EA" w:rsidRPr="00F22C73">
        <w:rPr>
          <w:rFonts w:ascii="Arial" w:hAnsi="Arial" w:cs="Arial"/>
          <w:szCs w:val="20"/>
        </w:rPr>
        <w:t>Oloomi</w:t>
      </w:r>
      <w:proofErr w:type="spellEnd"/>
      <w:r w:rsidR="004908EA" w:rsidRPr="00F22C73">
        <w:rPr>
          <w:rFonts w:ascii="Arial" w:hAnsi="Arial" w:cs="Arial"/>
          <w:szCs w:val="20"/>
        </w:rPr>
        <w:t>, S. 2019. Environmental disaster, pollution, and infant health: Evidence from the [BP] Deepwater Horizon oil spill</w:t>
      </w:r>
      <w:r w:rsidR="00484F63">
        <w:rPr>
          <w:rFonts w:ascii="Arial" w:hAnsi="Arial" w:cs="Arial"/>
          <w:szCs w:val="20"/>
        </w:rPr>
        <w:t xml:space="preserve">. 2019 </w:t>
      </w:r>
      <w:r w:rsidR="00484F63" w:rsidRPr="00484F63">
        <w:rPr>
          <w:rFonts w:ascii="Arial" w:hAnsi="Arial" w:cs="Arial"/>
          <w:i/>
          <w:iCs/>
          <w:szCs w:val="20"/>
        </w:rPr>
        <w:t>J</w:t>
      </w:r>
      <w:r w:rsidR="004908EA" w:rsidRPr="00484F63">
        <w:rPr>
          <w:rFonts w:ascii="Arial" w:hAnsi="Arial" w:cs="Arial"/>
          <w:i/>
          <w:iCs/>
          <w:szCs w:val="20"/>
        </w:rPr>
        <w:t xml:space="preserve"> Environmental </w:t>
      </w:r>
      <w:r w:rsidR="00484F63" w:rsidRPr="00484F63">
        <w:rPr>
          <w:rFonts w:ascii="Arial" w:hAnsi="Arial" w:cs="Arial"/>
          <w:i/>
          <w:iCs/>
          <w:szCs w:val="20"/>
        </w:rPr>
        <w:t>Economics</w:t>
      </w:r>
      <w:r w:rsidR="004908EA" w:rsidRPr="00484F63">
        <w:rPr>
          <w:rFonts w:ascii="Arial" w:hAnsi="Arial" w:cs="Arial"/>
          <w:i/>
          <w:iCs/>
          <w:szCs w:val="20"/>
        </w:rPr>
        <w:t xml:space="preserve"> and </w:t>
      </w:r>
      <w:proofErr w:type="spellStart"/>
      <w:r w:rsidR="00484F63" w:rsidRPr="00484F63">
        <w:rPr>
          <w:rFonts w:ascii="Arial" w:hAnsi="Arial" w:cs="Arial"/>
          <w:i/>
          <w:iCs/>
          <w:szCs w:val="20"/>
        </w:rPr>
        <w:t>Mgmt</w:t>
      </w:r>
      <w:proofErr w:type="spellEnd"/>
      <w:r w:rsidR="00484F63">
        <w:rPr>
          <w:rFonts w:ascii="Arial" w:hAnsi="Arial" w:cs="Arial"/>
          <w:szCs w:val="20"/>
        </w:rPr>
        <w:t xml:space="preserve"> </w:t>
      </w:r>
      <w:r w:rsidR="004908EA" w:rsidRPr="00F22C73">
        <w:rPr>
          <w:rFonts w:ascii="Arial" w:hAnsi="Arial" w:cs="Arial"/>
          <w:szCs w:val="20"/>
        </w:rPr>
        <w:t xml:space="preserve">Nov 98:102265. </w:t>
      </w:r>
      <w:hyperlink r:id="rId7" w:tgtFrame="_blank" w:tooltip="Persistent link using digital object identifier" w:history="1">
        <w:r w:rsidR="004908EA" w:rsidRPr="00F22C73">
          <w:rPr>
            <w:rStyle w:val="Hyperlink"/>
            <w:rFonts w:ascii="Arial" w:hAnsi="Arial" w:cs="Arial"/>
            <w:szCs w:val="20"/>
          </w:rPr>
          <w:t>doi.org/10.1016/j.jeem.2019.102265</w:t>
        </w:r>
      </w:hyperlink>
    </w:p>
  </w:footnote>
  <w:footnote w:id="3">
    <w:p w14:paraId="4B07C27C" w14:textId="294F3002" w:rsidR="00096E0F" w:rsidRPr="00683657" w:rsidRDefault="00096E0F" w:rsidP="00683657">
      <w:pPr>
        <w:ind w:left="360" w:hanging="360"/>
        <w:rPr>
          <w:rFonts w:ascii="Arial" w:hAnsi="Arial" w:cs="Arial"/>
          <w:color w:val="000000" w:themeColor="text1"/>
          <w:sz w:val="20"/>
          <w:szCs w:val="20"/>
        </w:rPr>
      </w:pPr>
      <w:r>
        <w:rPr>
          <w:rStyle w:val="FootnoteReference"/>
        </w:rPr>
        <w:footnoteRef/>
      </w:r>
      <w:r>
        <w:t xml:space="preserve"> </w:t>
      </w:r>
      <w:r w:rsidR="00683657" w:rsidRPr="00D51830">
        <w:rPr>
          <w:rStyle w:val="Hyperlink"/>
          <w:rFonts w:ascii="Arial" w:hAnsi="Arial" w:cs="Arial"/>
          <w:color w:val="000000" w:themeColor="text1"/>
          <w:sz w:val="20"/>
          <w:szCs w:val="20"/>
        </w:rPr>
        <w:t xml:space="preserve">Morey JS, Balmer BC, </w:t>
      </w:r>
      <w:proofErr w:type="spellStart"/>
      <w:r w:rsidR="00683657" w:rsidRPr="00D51830">
        <w:rPr>
          <w:rStyle w:val="Hyperlink"/>
          <w:rFonts w:ascii="Arial" w:hAnsi="Arial" w:cs="Arial"/>
          <w:color w:val="000000" w:themeColor="text1"/>
          <w:sz w:val="20"/>
          <w:szCs w:val="20"/>
        </w:rPr>
        <w:t>Zolman</w:t>
      </w:r>
      <w:proofErr w:type="spellEnd"/>
      <w:r w:rsidR="00683657" w:rsidRPr="00D51830">
        <w:rPr>
          <w:rStyle w:val="Hyperlink"/>
          <w:rFonts w:ascii="Arial" w:hAnsi="Arial" w:cs="Arial"/>
          <w:color w:val="000000" w:themeColor="text1"/>
          <w:sz w:val="20"/>
          <w:szCs w:val="20"/>
        </w:rPr>
        <w:t xml:space="preserve"> ES</w:t>
      </w:r>
      <w:r w:rsidR="00683657">
        <w:rPr>
          <w:rStyle w:val="Hyperlink"/>
          <w:rFonts w:ascii="Arial" w:hAnsi="Arial" w:cs="Arial"/>
          <w:color w:val="000000" w:themeColor="text1"/>
          <w:sz w:val="20"/>
          <w:szCs w:val="20"/>
        </w:rPr>
        <w:t>, + 6. Transcriptome profiling of blood from common bottlenose dolphins (</w:t>
      </w:r>
      <w:r w:rsidR="00683657">
        <w:rPr>
          <w:rStyle w:val="Hyperlink"/>
          <w:rFonts w:ascii="Arial" w:hAnsi="Arial" w:cs="Arial"/>
          <w:i/>
          <w:iCs/>
          <w:color w:val="000000" w:themeColor="text1"/>
          <w:sz w:val="20"/>
          <w:szCs w:val="20"/>
        </w:rPr>
        <w:t>Tursiops truncates</w:t>
      </w:r>
      <w:r w:rsidR="00683657">
        <w:rPr>
          <w:rStyle w:val="Hyperlink"/>
          <w:rFonts w:ascii="Arial" w:hAnsi="Arial" w:cs="Arial"/>
          <w:color w:val="000000" w:themeColor="text1"/>
          <w:sz w:val="20"/>
          <w:szCs w:val="20"/>
        </w:rPr>
        <w:t xml:space="preserve">) in the northern Gulf of Mexico to enhance health assessment capabilities. 2022 </w:t>
      </w:r>
      <w:proofErr w:type="spellStart"/>
      <w:r w:rsidR="00683657" w:rsidRPr="00484F63">
        <w:rPr>
          <w:rStyle w:val="Hyperlink"/>
          <w:rFonts w:ascii="Arial" w:hAnsi="Arial" w:cs="Arial"/>
          <w:i/>
          <w:iCs/>
          <w:color w:val="000000" w:themeColor="text1"/>
          <w:sz w:val="20"/>
          <w:szCs w:val="20"/>
        </w:rPr>
        <w:t>PLoS</w:t>
      </w:r>
      <w:proofErr w:type="spellEnd"/>
      <w:r w:rsidR="00683657" w:rsidRPr="00484F63">
        <w:rPr>
          <w:rStyle w:val="Hyperlink"/>
          <w:rFonts w:ascii="Arial" w:hAnsi="Arial" w:cs="Arial"/>
          <w:i/>
          <w:iCs/>
          <w:color w:val="000000" w:themeColor="text1"/>
          <w:sz w:val="20"/>
          <w:szCs w:val="20"/>
        </w:rPr>
        <w:t xml:space="preserve"> ONE</w:t>
      </w:r>
      <w:r w:rsidR="00683657">
        <w:rPr>
          <w:rStyle w:val="Hyperlink"/>
          <w:rFonts w:ascii="Arial" w:hAnsi="Arial" w:cs="Arial"/>
          <w:color w:val="000000" w:themeColor="text1"/>
          <w:sz w:val="20"/>
          <w:szCs w:val="20"/>
        </w:rPr>
        <w:t xml:space="preserve"> 17(8</w:t>
      </w:r>
      <w:proofErr w:type="gramStart"/>
      <w:r w:rsidR="00683657">
        <w:rPr>
          <w:rStyle w:val="Hyperlink"/>
          <w:rFonts w:ascii="Arial" w:hAnsi="Arial" w:cs="Arial"/>
          <w:color w:val="000000" w:themeColor="text1"/>
          <w:sz w:val="20"/>
          <w:szCs w:val="20"/>
        </w:rPr>
        <w:t>):eo</w:t>
      </w:r>
      <w:proofErr w:type="gramEnd"/>
      <w:r w:rsidR="00683657">
        <w:rPr>
          <w:rStyle w:val="Hyperlink"/>
          <w:rFonts w:ascii="Arial" w:hAnsi="Arial" w:cs="Arial"/>
          <w:color w:val="000000" w:themeColor="text1"/>
          <w:sz w:val="20"/>
          <w:szCs w:val="20"/>
        </w:rPr>
        <w:t xml:space="preserve">272345 </w:t>
      </w:r>
      <w:hyperlink r:id="rId8" w:history="1">
        <w:proofErr w:type="spellStart"/>
        <w:r w:rsidR="00683657" w:rsidRPr="00757021">
          <w:rPr>
            <w:rStyle w:val="Hyperlink"/>
            <w:rFonts w:ascii="Arial" w:hAnsi="Arial" w:cs="Arial"/>
            <w:sz w:val="20"/>
            <w:szCs w:val="20"/>
          </w:rPr>
          <w:t>doi</w:t>
        </w:r>
        <w:proofErr w:type="spellEnd"/>
        <w:r w:rsidR="00683657" w:rsidRPr="00757021">
          <w:rPr>
            <w:rStyle w:val="Hyperlink"/>
            <w:rFonts w:ascii="Arial" w:hAnsi="Arial" w:cs="Arial"/>
            <w:sz w:val="20"/>
            <w:szCs w:val="20"/>
          </w:rPr>
          <w:t>: 10.1371/journal.pone.0272345</w:t>
        </w:r>
      </w:hyperlink>
      <w:r w:rsidR="00683657">
        <w:rPr>
          <w:rStyle w:val="Hyperlink"/>
          <w:rFonts w:ascii="Arial" w:hAnsi="Arial" w:cs="Arial"/>
          <w:color w:val="000000" w:themeColor="text1"/>
          <w:sz w:val="20"/>
          <w:szCs w:val="20"/>
        </w:rPr>
        <w:t xml:space="preserve"> </w:t>
      </w:r>
    </w:p>
  </w:footnote>
  <w:footnote w:id="4">
    <w:p w14:paraId="73251BF2" w14:textId="32F10906" w:rsidR="004908EA" w:rsidRPr="00F0164D" w:rsidRDefault="004908EA" w:rsidP="00F0164D">
      <w:pPr>
        <w:ind w:left="360" w:hanging="360"/>
        <w:rPr>
          <w:rFonts w:ascii="Arial" w:hAnsi="Arial" w:cs="Arial"/>
          <w:color w:val="0563C1" w:themeColor="hyperlink"/>
          <w:sz w:val="20"/>
          <w:szCs w:val="20"/>
          <w:u w:val="single"/>
        </w:rPr>
      </w:pPr>
      <w:r>
        <w:rPr>
          <w:rStyle w:val="FootnoteReference"/>
        </w:rPr>
        <w:footnoteRef/>
      </w:r>
      <w:r>
        <w:t xml:space="preserve"> </w:t>
      </w:r>
      <w:r>
        <w:rPr>
          <w:rFonts w:ascii="Arial" w:hAnsi="Arial" w:cs="Arial"/>
          <w:color w:val="000000" w:themeColor="text1"/>
          <w:sz w:val="20"/>
          <w:szCs w:val="20"/>
        </w:rPr>
        <w:t>Afshar-</w:t>
      </w:r>
      <w:proofErr w:type="spellStart"/>
      <w:r>
        <w:rPr>
          <w:rFonts w:ascii="Arial" w:hAnsi="Arial" w:cs="Arial"/>
          <w:color w:val="000000" w:themeColor="text1"/>
          <w:sz w:val="20"/>
          <w:szCs w:val="20"/>
        </w:rPr>
        <w:t>Mohajer</w:t>
      </w:r>
      <w:proofErr w:type="spellEnd"/>
      <w:r>
        <w:rPr>
          <w:rFonts w:ascii="Arial" w:hAnsi="Arial" w:cs="Arial"/>
          <w:color w:val="000000" w:themeColor="text1"/>
          <w:sz w:val="20"/>
          <w:szCs w:val="20"/>
        </w:rPr>
        <w:t xml:space="preserve"> N, Lam A, Dora L, Katz J, Rule AM, Koehler K. Impact of dispersant on crude oil content of airborne fine particulate matter emitted from seawater after an oil spill. </w:t>
      </w:r>
      <w:r w:rsidR="00484F63">
        <w:rPr>
          <w:rFonts w:ascii="Arial" w:hAnsi="Arial" w:cs="Arial"/>
          <w:color w:val="000000" w:themeColor="text1"/>
          <w:sz w:val="20"/>
          <w:szCs w:val="20"/>
        </w:rPr>
        <w:t xml:space="preserve">2020 </w:t>
      </w:r>
      <w:r>
        <w:rPr>
          <w:rFonts w:ascii="Arial" w:hAnsi="Arial" w:cs="Arial"/>
          <w:i/>
          <w:iCs/>
          <w:color w:val="000000" w:themeColor="text1"/>
          <w:sz w:val="20"/>
          <w:szCs w:val="20"/>
        </w:rPr>
        <w:t>Chemosphere</w:t>
      </w:r>
      <w:r>
        <w:rPr>
          <w:rFonts w:ascii="Arial" w:hAnsi="Arial" w:cs="Arial"/>
          <w:color w:val="000000" w:themeColor="text1"/>
          <w:sz w:val="20"/>
          <w:szCs w:val="20"/>
        </w:rPr>
        <w:t xml:space="preserve"> 256</w:t>
      </w:r>
      <w:r w:rsidR="00484F63">
        <w:rPr>
          <w:rFonts w:ascii="Arial" w:hAnsi="Arial" w:cs="Arial"/>
          <w:color w:val="000000" w:themeColor="text1"/>
          <w:sz w:val="20"/>
          <w:szCs w:val="20"/>
        </w:rPr>
        <w:t xml:space="preserve">: </w:t>
      </w:r>
      <w:r>
        <w:rPr>
          <w:rFonts w:ascii="Arial" w:hAnsi="Arial" w:cs="Arial"/>
          <w:color w:val="000000" w:themeColor="text1"/>
          <w:sz w:val="20"/>
          <w:szCs w:val="20"/>
        </w:rPr>
        <w:t xml:space="preserve">127063. </w:t>
      </w:r>
      <w:hyperlink r:id="rId9" w:history="1">
        <w:proofErr w:type="spellStart"/>
        <w:r w:rsidRPr="00C16003">
          <w:rPr>
            <w:rStyle w:val="Hyperlink"/>
            <w:rFonts w:ascii="Arial" w:hAnsi="Arial" w:cs="Arial"/>
            <w:sz w:val="20"/>
            <w:szCs w:val="20"/>
          </w:rPr>
          <w:t>doi</w:t>
        </w:r>
        <w:proofErr w:type="spellEnd"/>
        <w:r w:rsidRPr="00C16003">
          <w:rPr>
            <w:rStyle w:val="Hyperlink"/>
            <w:rFonts w:ascii="Arial" w:hAnsi="Arial" w:cs="Arial"/>
            <w:sz w:val="20"/>
            <w:szCs w:val="20"/>
          </w:rPr>
          <w:t>: 10.1016/j.chemosphere.2020.127063</w:t>
        </w:r>
      </w:hyperlink>
    </w:p>
  </w:footnote>
  <w:footnote w:id="5">
    <w:p w14:paraId="0687ABFF" w14:textId="25A65E20" w:rsidR="00F0164D" w:rsidRDefault="00F0164D" w:rsidP="00AE7273">
      <w:pPr>
        <w:ind w:left="360" w:hanging="360"/>
        <w:rPr>
          <w:rStyle w:val="Hyperlink"/>
          <w:rFonts w:ascii="Arial" w:hAnsi="Arial" w:cs="Arial"/>
          <w:sz w:val="20"/>
          <w:szCs w:val="20"/>
        </w:rPr>
      </w:pPr>
      <w:r>
        <w:rPr>
          <w:rStyle w:val="FootnoteReference"/>
        </w:rPr>
        <w:footnoteRef/>
      </w:r>
      <w:r>
        <w:t xml:space="preserve"> </w:t>
      </w:r>
      <w:r w:rsidR="00AE7273" w:rsidRPr="00F22C73">
        <w:rPr>
          <w:rFonts w:ascii="Arial" w:hAnsi="Arial" w:cs="Arial"/>
          <w:sz w:val="20"/>
          <w:szCs w:val="20"/>
        </w:rPr>
        <w:t xml:space="preserve">Middlebrook AM, Murphy DM, Ahmadov R, +25, and </w:t>
      </w:r>
      <w:proofErr w:type="spellStart"/>
      <w:r w:rsidR="00AE7273" w:rsidRPr="00F22C73">
        <w:rPr>
          <w:rFonts w:ascii="Arial" w:hAnsi="Arial" w:cs="Arial"/>
          <w:sz w:val="20"/>
          <w:szCs w:val="20"/>
        </w:rPr>
        <w:t>Ravishankara</w:t>
      </w:r>
      <w:proofErr w:type="spellEnd"/>
      <w:r w:rsidR="00AE7273" w:rsidRPr="00F22C73">
        <w:rPr>
          <w:rFonts w:ascii="Arial" w:hAnsi="Arial" w:cs="Arial"/>
          <w:sz w:val="20"/>
          <w:szCs w:val="20"/>
        </w:rPr>
        <w:t xml:space="preserve"> AR. Air quality implications of the Deepwater Horizon oil spill. Proceedings of the National Academy of Sciences. 2012. </w:t>
      </w:r>
      <w:r w:rsidR="00AE7273" w:rsidRPr="00484F63">
        <w:rPr>
          <w:rFonts w:ascii="Arial" w:hAnsi="Arial" w:cs="Arial"/>
          <w:i/>
          <w:iCs/>
          <w:sz w:val="20"/>
          <w:szCs w:val="20"/>
        </w:rPr>
        <w:t>Phys Sci;</w:t>
      </w:r>
      <w:r w:rsidR="00AE7273" w:rsidRPr="00F22C73">
        <w:rPr>
          <w:rFonts w:ascii="Arial" w:hAnsi="Arial" w:cs="Arial"/>
          <w:sz w:val="20"/>
          <w:szCs w:val="20"/>
        </w:rPr>
        <w:t xml:space="preserve"> 109: 20280–5. </w:t>
      </w:r>
      <w:hyperlink r:id="rId10" w:history="1">
        <w:r w:rsidR="00AE7273" w:rsidRPr="00F22C73">
          <w:rPr>
            <w:rStyle w:val="Hyperlink"/>
            <w:rFonts w:ascii="Arial" w:hAnsi="Arial" w:cs="Arial"/>
            <w:sz w:val="20"/>
            <w:szCs w:val="20"/>
          </w:rPr>
          <w:t>doi:10.1073/pnas.1110052108</w:t>
        </w:r>
      </w:hyperlink>
    </w:p>
    <w:p w14:paraId="7A75C5D7" w14:textId="363C5279" w:rsidR="00AE7273" w:rsidRPr="00AE7273" w:rsidRDefault="00AE7273" w:rsidP="00AE7273">
      <w:pPr>
        <w:tabs>
          <w:tab w:val="left" w:pos="180"/>
        </w:tabs>
        <w:ind w:left="360" w:hanging="360"/>
        <w:rPr>
          <w:rFonts w:ascii="Arial" w:hAnsi="Arial" w:cs="Arial"/>
          <w:sz w:val="20"/>
          <w:szCs w:val="20"/>
        </w:rPr>
      </w:pPr>
      <w:r>
        <w:rPr>
          <w:rStyle w:val="Hyperlink"/>
          <w:rFonts w:ascii="Arial" w:hAnsi="Arial" w:cs="Arial"/>
          <w:sz w:val="20"/>
          <w:szCs w:val="20"/>
          <w:u w:val="none"/>
        </w:rPr>
        <w:tab/>
      </w:r>
      <w:r w:rsidRPr="00F22C73">
        <w:rPr>
          <w:rFonts w:ascii="Arial" w:eastAsia="Belleza" w:hAnsi="Arial" w:cs="Arial"/>
          <w:sz w:val="20"/>
          <w:szCs w:val="20"/>
        </w:rPr>
        <w:t xml:space="preserve">Nance E, King D, Wright B, Bullard RD. Ambient air concentrations exceeded health-based standards for fine particulate matter and benzene during the BP DHOS. </w:t>
      </w:r>
      <w:r w:rsidR="00484F63">
        <w:rPr>
          <w:rFonts w:ascii="Arial" w:eastAsia="Belleza" w:hAnsi="Arial" w:cs="Arial"/>
          <w:sz w:val="20"/>
          <w:szCs w:val="20"/>
        </w:rPr>
        <w:t xml:space="preserve">2016 </w:t>
      </w:r>
      <w:r w:rsidRPr="00484F63">
        <w:rPr>
          <w:rFonts w:ascii="Arial" w:eastAsia="Belleza" w:hAnsi="Arial" w:cs="Arial"/>
          <w:i/>
          <w:iCs/>
          <w:sz w:val="20"/>
          <w:szCs w:val="20"/>
        </w:rPr>
        <w:t xml:space="preserve">J Air Waste </w:t>
      </w:r>
      <w:proofErr w:type="spellStart"/>
      <w:r w:rsidRPr="00484F63">
        <w:rPr>
          <w:rFonts w:ascii="Arial" w:eastAsia="Belleza" w:hAnsi="Arial" w:cs="Arial"/>
          <w:i/>
          <w:iCs/>
          <w:sz w:val="20"/>
          <w:szCs w:val="20"/>
        </w:rPr>
        <w:t>Manag</w:t>
      </w:r>
      <w:proofErr w:type="spellEnd"/>
      <w:r w:rsidRPr="00484F63">
        <w:rPr>
          <w:rFonts w:ascii="Arial" w:eastAsia="Belleza" w:hAnsi="Arial" w:cs="Arial"/>
          <w:i/>
          <w:iCs/>
          <w:sz w:val="20"/>
          <w:szCs w:val="20"/>
        </w:rPr>
        <w:t>. Assoc</w:t>
      </w:r>
      <w:r w:rsidRPr="00F22C73">
        <w:rPr>
          <w:rFonts w:ascii="Arial" w:eastAsia="Belleza" w:hAnsi="Arial" w:cs="Arial"/>
          <w:sz w:val="20"/>
          <w:szCs w:val="20"/>
        </w:rPr>
        <w:t xml:space="preserve">. 66(2):224-36. </w:t>
      </w:r>
      <w:hyperlink r:id="rId11" w:history="1">
        <w:proofErr w:type="spellStart"/>
        <w:r w:rsidRPr="00F22C73">
          <w:rPr>
            <w:rStyle w:val="Hyperlink"/>
            <w:rFonts w:ascii="Arial" w:eastAsia="Belleza" w:hAnsi="Arial" w:cs="Arial"/>
            <w:sz w:val="20"/>
            <w:szCs w:val="20"/>
          </w:rPr>
          <w:t>doi</w:t>
        </w:r>
        <w:proofErr w:type="spellEnd"/>
        <w:r w:rsidRPr="00F22C73">
          <w:rPr>
            <w:rStyle w:val="Hyperlink"/>
            <w:rFonts w:ascii="Arial" w:eastAsia="Belleza" w:hAnsi="Arial" w:cs="Arial"/>
            <w:sz w:val="20"/>
            <w:szCs w:val="20"/>
          </w:rPr>
          <w:t>: 10.1080/10962247.2015.1114044</w:t>
        </w:r>
      </w:hyperlink>
    </w:p>
  </w:footnote>
  <w:footnote w:id="6">
    <w:p w14:paraId="5A54E515" w14:textId="5EE9880F" w:rsidR="007F3D01" w:rsidRDefault="007F3D01" w:rsidP="00477298">
      <w:pPr>
        <w:pStyle w:val="FootnoteText"/>
        <w:tabs>
          <w:tab w:val="left" w:pos="180"/>
        </w:tabs>
        <w:ind w:left="360" w:hanging="360"/>
        <w:rPr>
          <w:rStyle w:val="Hyperlink"/>
          <w:rFonts w:ascii="Arial" w:hAnsi="Arial" w:cs="Arial"/>
          <w:color w:val="000000" w:themeColor="text1"/>
          <w:szCs w:val="20"/>
        </w:rPr>
      </w:pPr>
      <w:r>
        <w:rPr>
          <w:rStyle w:val="FootnoteReference"/>
        </w:rPr>
        <w:footnoteRef/>
      </w:r>
      <w:r>
        <w:t xml:space="preserve"> </w:t>
      </w:r>
      <w:r w:rsidR="00D114C0">
        <w:tab/>
      </w:r>
      <w:r w:rsidR="00477298" w:rsidRPr="00477298">
        <w:rPr>
          <w:rFonts w:ascii="Arial" w:hAnsi="Arial" w:cs="Arial"/>
          <w:color w:val="000000" w:themeColor="text1"/>
          <w:szCs w:val="20"/>
        </w:rPr>
        <w:t xml:space="preserve">Paris CB, </w:t>
      </w:r>
      <w:proofErr w:type="spellStart"/>
      <w:r w:rsidR="00477298" w:rsidRPr="00477298">
        <w:rPr>
          <w:rFonts w:ascii="Arial" w:hAnsi="Arial" w:cs="Arial"/>
          <w:color w:val="000000" w:themeColor="text1"/>
          <w:szCs w:val="20"/>
        </w:rPr>
        <w:t>Berenshtein</w:t>
      </w:r>
      <w:proofErr w:type="spellEnd"/>
      <w:r w:rsidR="00477298" w:rsidRPr="00477298">
        <w:rPr>
          <w:rFonts w:ascii="Arial" w:hAnsi="Arial" w:cs="Arial"/>
          <w:color w:val="000000" w:themeColor="text1"/>
          <w:szCs w:val="20"/>
        </w:rPr>
        <w:t xml:space="preserve"> I, Trillo ML, +4, </w:t>
      </w:r>
      <w:proofErr w:type="spellStart"/>
      <w:r w:rsidR="00477298" w:rsidRPr="00477298">
        <w:rPr>
          <w:rFonts w:ascii="Arial" w:hAnsi="Arial" w:cs="Arial"/>
          <w:color w:val="000000" w:themeColor="text1"/>
          <w:szCs w:val="20"/>
        </w:rPr>
        <w:t>Joye</w:t>
      </w:r>
      <w:proofErr w:type="spellEnd"/>
      <w:r w:rsidR="00477298" w:rsidRPr="00477298">
        <w:rPr>
          <w:rFonts w:ascii="Arial" w:hAnsi="Arial" w:cs="Arial"/>
          <w:color w:val="000000" w:themeColor="text1"/>
          <w:szCs w:val="20"/>
        </w:rPr>
        <w:t xml:space="preserve"> SB. BP Gulf Science Data reveals ineffectual subsea dispersant</w:t>
      </w:r>
      <w:r w:rsidR="00477298" w:rsidRPr="00477298">
        <w:rPr>
          <w:rFonts w:ascii="Arial" w:eastAsia="Belleza" w:hAnsi="Arial" w:cs="Arial"/>
          <w:color w:val="000000" w:themeColor="text1"/>
          <w:szCs w:val="20"/>
        </w:rPr>
        <w:t xml:space="preserve"> </w:t>
      </w:r>
      <w:r w:rsidR="00477298" w:rsidRPr="00477298">
        <w:rPr>
          <w:rFonts w:ascii="Arial" w:hAnsi="Arial" w:cs="Arial"/>
          <w:color w:val="000000" w:themeColor="text1"/>
          <w:szCs w:val="20"/>
        </w:rPr>
        <w:t xml:space="preserve">injection for the Macondo blowout. 2018 </w:t>
      </w:r>
      <w:r w:rsidR="00477298" w:rsidRPr="00477298">
        <w:rPr>
          <w:rFonts w:ascii="Arial" w:hAnsi="Arial" w:cs="Arial"/>
          <w:i/>
          <w:iCs/>
          <w:color w:val="000000" w:themeColor="text1"/>
          <w:szCs w:val="20"/>
        </w:rPr>
        <w:t>Front Mar Sci</w:t>
      </w:r>
      <w:r w:rsidR="00477298">
        <w:rPr>
          <w:rFonts w:ascii="Arial" w:hAnsi="Arial" w:cs="Arial"/>
          <w:i/>
          <w:iCs/>
          <w:color w:val="000000" w:themeColor="text1"/>
          <w:szCs w:val="20"/>
        </w:rPr>
        <w:t xml:space="preserve"> </w:t>
      </w:r>
      <w:r w:rsidR="002E7385">
        <w:rPr>
          <w:rFonts w:ascii="Arial" w:hAnsi="Arial" w:cs="Arial"/>
          <w:color w:val="000000" w:themeColor="text1"/>
          <w:szCs w:val="20"/>
        </w:rPr>
        <w:t xml:space="preserve">5:389 </w:t>
      </w:r>
      <w:hyperlink r:id="rId12" w:history="1">
        <w:r w:rsidR="00477298" w:rsidRPr="00477298">
          <w:rPr>
            <w:rStyle w:val="Hyperlink"/>
            <w:rFonts w:ascii="Arial" w:hAnsi="Arial" w:cs="Arial"/>
            <w:color w:val="000000" w:themeColor="text1"/>
            <w:szCs w:val="20"/>
          </w:rPr>
          <w:t>doi.or</w:t>
        </w:r>
        <w:r w:rsidR="00477298" w:rsidRPr="00477298">
          <w:rPr>
            <w:rStyle w:val="Hyperlink"/>
            <w:rFonts w:ascii="Arial" w:hAnsi="Arial" w:cs="Arial"/>
            <w:color w:val="000000" w:themeColor="text1"/>
            <w:szCs w:val="20"/>
          </w:rPr>
          <w:t>g</w:t>
        </w:r>
        <w:r w:rsidR="00477298" w:rsidRPr="00477298">
          <w:rPr>
            <w:rStyle w:val="Hyperlink"/>
            <w:rFonts w:ascii="Arial" w:hAnsi="Arial" w:cs="Arial"/>
            <w:color w:val="000000" w:themeColor="text1"/>
            <w:szCs w:val="20"/>
          </w:rPr>
          <w:t>/10.3389/fmars.2018.00389</w:t>
        </w:r>
      </w:hyperlink>
    </w:p>
    <w:p w14:paraId="0F596DF8" w14:textId="46D7C691" w:rsidR="00D114C0" w:rsidRDefault="00D114C0" w:rsidP="00477298">
      <w:pPr>
        <w:pStyle w:val="FootnoteText"/>
        <w:tabs>
          <w:tab w:val="left" w:pos="180"/>
        </w:tabs>
        <w:ind w:left="360" w:hanging="360"/>
      </w:pPr>
      <w:r>
        <w:rPr>
          <w:rFonts w:ascii="Arial" w:hAnsi="Arial" w:cs="Arial"/>
          <w:szCs w:val="20"/>
        </w:rPr>
        <w:tab/>
      </w:r>
      <w:r w:rsidRPr="00F22C73">
        <w:rPr>
          <w:rFonts w:ascii="Arial" w:hAnsi="Arial" w:cs="Arial"/>
          <w:szCs w:val="20"/>
        </w:rPr>
        <w:t xml:space="preserve">Payne JR, Driskell WB. Macondo oil in northern Gulf of Mexico waters – Part 1: Assessments and forensic methods for Deepwater Horizon offshore water samples. 2018. </w:t>
      </w:r>
      <w:r w:rsidRPr="00AA2907">
        <w:rPr>
          <w:rFonts w:ascii="Arial" w:hAnsi="Arial" w:cs="Arial"/>
          <w:i/>
          <w:iCs/>
          <w:szCs w:val="20"/>
        </w:rPr>
        <w:t>Mar Poll Bull</w:t>
      </w:r>
      <w:r w:rsidRPr="00F22C73">
        <w:rPr>
          <w:rFonts w:ascii="Arial" w:hAnsi="Arial" w:cs="Arial"/>
          <w:szCs w:val="20"/>
        </w:rPr>
        <w:t xml:space="preserve"> 129:399–411. </w:t>
      </w:r>
      <w:hyperlink r:id="rId13" w:history="1">
        <w:r w:rsidRPr="00F22C73">
          <w:rPr>
            <w:rStyle w:val="Hyperlink"/>
            <w:rFonts w:ascii="Arial" w:hAnsi="Arial" w:cs="Arial"/>
            <w:szCs w:val="20"/>
          </w:rPr>
          <w:t>doi.org/10.1016/j.marpolbul.2018.02.055</w:t>
        </w:r>
      </w:hyperlink>
    </w:p>
  </w:footnote>
  <w:footnote w:id="7">
    <w:p w14:paraId="30024E1D" w14:textId="40158A0E" w:rsidR="004860B8" w:rsidRDefault="00DF13A0" w:rsidP="00D114C0">
      <w:pPr>
        <w:tabs>
          <w:tab w:val="left" w:pos="180"/>
        </w:tabs>
        <w:ind w:left="360" w:hanging="360"/>
        <w:rPr>
          <w:rStyle w:val="Hyperlink"/>
          <w:rFonts w:ascii="Arial" w:hAnsi="Arial" w:cs="Arial"/>
          <w:color w:val="000000" w:themeColor="text1"/>
          <w:sz w:val="20"/>
          <w:szCs w:val="20"/>
          <w:shd w:val="clear" w:color="auto" w:fill="FFFFFF"/>
        </w:rPr>
      </w:pPr>
      <w:r>
        <w:rPr>
          <w:rStyle w:val="FootnoteReference"/>
        </w:rPr>
        <w:footnoteRef/>
      </w:r>
      <w:r>
        <w:t xml:space="preserve"> </w:t>
      </w:r>
      <w:r w:rsidR="00D114C0">
        <w:tab/>
      </w:r>
      <w:r w:rsidR="004860B8" w:rsidRPr="00061AEA">
        <w:rPr>
          <w:rFonts w:ascii="Arial" w:hAnsi="Arial" w:cs="Arial"/>
          <w:color w:val="000000" w:themeColor="text1"/>
          <w:sz w:val="20"/>
          <w:szCs w:val="20"/>
        </w:rPr>
        <w:t xml:space="preserve">Almeda R, Cosgrove S, </w:t>
      </w:r>
      <w:proofErr w:type="spellStart"/>
      <w:r w:rsidR="004860B8" w:rsidRPr="00061AEA">
        <w:rPr>
          <w:rFonts w:ascii="Arial" w:hAnsi="Arial" w:cs="Arial"/>
          <w:color w:val="000000" w:themeColor="text1"/>
          <w:sz w:val="20"/>
          <w:szCs w:val="20"/>
        </w:rPr>
        <w:t>Buskey</w:t>
      </w:r>
      <w:proofErr w:type="spellEnd"/>
      <w:r w:rsidR="004860B8" w:rsidRPr="00061AEA">
        <w:rPr>
          <w:rFonts w:ascii="Arial" w:hAnsi="Arial" w:cs="Arial"/>
          <w:color w:val="000000" w:themeColor="text1"/>
          <w:sz w:val="20"/>
          <w:szCs w:val="20"/>
        </w:rPr>
        <w:t xml:space="preserve"> EJ. Oil Spills and Dispersants Can Cause the Initiation of Potentially Harmful Dinoflagellate Blooms ("Red Tides"), </w:t>
      </w:r>
      <w:r w:rsidR="00484F63">
        <w:rPr>
          <w:rFonts w:ascii="Arial" w:hAnsi="Arial" w:cs="Arial"/>
          <w:color w:val="000000" w:themeColor="text1"/>
          <w:sz w:val="20"/>
          <w:szCs w:val="20"/>
        </w:rPr>
        <w:t xml:space="preserve">2018 </w:t>
      </w:r>
      <w:r w:rsidR="004860B8" w:rsidRPr="00061AEA">
        <w:rPr>
          <w:rFonts w:ascii="Arial" w:hAnsi="Arial" w:cs="Arial"/>
          <w:i/>
          <w:iCs/>
          <w:color w:val="000000" w:themeColor="text1"/>
          <w:sz w:val="20"/>
          <w:szCs w:val="20"/>
        </w:rPr>
        <w:t>Environ Sci and Technol</w:t>
      </w:r>
      <w:r w:rsidR="004860B8" w:rsidRPr="00061AEA">
        <w:rPr>
          <w:rFonts w:ascii="Arial" w:hAnsi="Arial" w:cs="Arial"/>
          <w:color w:val="000000" w:themeColor="text1"/>
          <w:sz w:val="20"/>
          <w:szCs w:val="20"/>
        </w:rPr>
        <w:t xml:space="preserve"> 52</w:t>
      </w:r>
      <w:r w:rsidR="00484F63">
        <w:rPr>
          <w:rFonts w:ascii="Arial" w:hAnsi="Arial" w:cs="Arial"/>
          <w:color w:val="000000" w:themeColor="text1"/>
          <w:sz w:val="20"/>
          <w:szCs w:val="20"/>
        </w:rPr>
        <w:t>(</w:t>
      </w:r>
      <w:r w:rsidR="004860B8" w:rsidRPr="00061AEA">
        <w:rPr>
          <w:rFonts w:ascii="Arial" w:hAnsi="Arial" w:cs="Arial"/>
          <w:color w:val="000000" w:themeColor="text1"/>
          <w:sz w:val="20"/>
          <w:szCs w:val="20"/>
        </w:rPr>
        <w:t>10</w:t>
      </w:r>
      <w:r w:rsidR="00484F63">
        <w:rPr>
          <w:rFonts w:ascii="Arial" w:hAnsi="Arial" w:cs="Arial"/>
          <w:color w:val="000000" w:themeColor="text1"/>
          <w:sz w:val="20"/>
          <w:szCs w:val="20"/>
        </w:rPr>
        <w:t>):</w:t>
      </w:r>
      <w:r w:rsidR="004860B8" w:rsidRPr="00061AEA">
        <w:rPr>
          <w:rFonts w:ascii="Arial" w:hAnsi="Arial" w:cs="Arial"/>
          <w:color w:val="000000" w:themeColor="text1"/>
          <w:sz w:val="20"/>
          <w:szCs w:val="20"/>
        </w:rPr>
        <w:t xml:space="preserve">5718-5724. </w:t>
      </w:r>
      <w:hyperlink r:id="rId14" w:history="1">
        <w:proofErr w:type="gramStart"/>
        <w:r w:rsidR="004860B8" w:rsidRPr="00061AEA">
          <w:rPr>
            <w:rStyle w:val="Hyperlink"/>
            <w:rFonts w:ascii="Arial" w:hAnsi="Arial" w:cs="Arial"/>
            <w:color w:val="000000" w:themeColor="text1"/>
            <w:sz w:val="20"/>
            <w:szCs w:val="20"/>
            <w:shd w:val="clear" w:color="auto" w:fill="FFFFFF"/>
          </w:rPr>
          <w:t>doi:10.1021/acs.est</w:t>
        </w:r>
        <w:proofErr w:type="gramEnd"/>
        <w:r w:rsidR="004860B8" w:rsidRPr="00061AEA">
          <w:rPr>
            <w:rStyle w:val="Hyperlink"/>
            <w:rFonts w:ascii="Arial" w:hAnsi="Arial" w:cs="Arial"/>
            <w:color w:val="000000" w:themeColor="text1"/>
            <w:sz w:val="20"/>
            <w:szCs w:val="20"/>
            <w:shd w:val="clear" w:color="auto" w:fill="FFFFFF"/>
          </w:rPr>
          <w:t>.8b00335</w:t>
        </w:r>
      </w:hyperlink>
      <w:r w:rsidR="00484F63">
        <w:rPr>
          <w:rStyle w:val="Hyperlink"/>
          <w:rFonts w:ascii="Arial" w:hAnsi="Arial" w:cs="Arial"/>
          <w:color w:val="000000" w:themeColor="text1"/>
          <w:sz w:val="20"/>
          <w:szCs w:val="20"/>
          <w:shd w:val="clear" w:color="auto" w:fill="FFFFFF"/>
        </w:rPr>
        <w:t xml:space="preserve"> </w:t>
      </w:r>
    </w:p>
    <w:p w14:paraId="1491E146" w14:textId="600F69C8" w:rsidR="00011F4F" w:rsidRPr="004860B8" w:rsidRDefault="004860B8" w:rsidP="004860B8">
      <w:pPr>
        <w:tabs>
          <w:tab w:val="left" w:pos="180"/>
        </w:tabs>
        <w:ind w:left="360" w:hanging="360"/>
        <w:rPr>
          <w:rFonts w:ascii="Arial" w:hAnsi="Arial" w:cs="Arial"/>
          <w:color w:val="000000" w:themeColor="text1"/>
          <w:sz w:val="20"/>
          <w:szCs w:val="20"/>
        </w:rPr>
      </w:pPr>
      <w:r>
        <w:rPr>
          <w:rStyle w:val="Hyperlink"/>
          <w:rFonts w:ascii="Arial" w:hAnsi="Arial" w:cs="Arial"/>
          <w:color w:val="000000" w:themeColor="text1"/>
          <w:sz w:val="20"/>
          <w:szCs w:val="20"/>
          <w:u w:val="none"/>
          <w:shd w:val="clear" w:color="auto" w:fill="FFFFFF"/>
        </w:rPr>
        <w:tab/>
      </w:r>
      <w:r w:rsidR="00011F4F" w:rsidRPr="004860B8">
        <w:rPr>
          <w:rFonts w:ascii="Arial" w:hAnsi="Arial" w:cs="Arial"/>
          <w:color w:val="000000" w:themeColor="text1"/>
          <w:sz w:val="20"/>
          <w:szCs w:val="20"/>
        </w:rPr>
        <w:t xml:space="preserve">Chiu, M.-H., Vazquez, C.I., </w:t>
      </w:r>
      <w:proofErr w:type="spellStart"/>
      <w:r w:rsidR="00011F4F" w:rsidRPr="004860B8">
        <w:rPr>
          <w:rFonts w:ascii="Arial" w:hAnsi="Arial" w:cs="Arial"/>
          <w:color w:val="000000" w:themeColor="text1"/>
          <w:sz w:val="20"/>
          <w:szCs w:val="20"/>
        </w:rPr>
        <w:t>Shiu</w:t>
      </w:r>
      <w:proofErr w:type="spellEnd"/>
      <w:r w:rsidR="00011F4F" w:rsidRPr="004860B8">
        <w:rPr>
          <w:rFonts w:ascii="Arial" w:hAnsi="Arial" w:cs="Arial"/>
          <w:color w:val="000000" w:themeColor="text1"/>
          <w:sz w:val="20"/>
          <w:szCs w:val="20"/>
        </w:rPr>
        <w:t>, R.-F., +10, Chin W-C. 2019. Impact of exposure of crude oil and dispersant (</w:t>
      </w:r>
      <w:proofErr w:type="spellStart"/>
      <w:r w:rsidR="00011F4F" w:rsidRPr="004860B8">
        <w:rPr>
          <w:rFonts w:ascii="Arial" w:hAnsi="Arial" w:cs="Arial"/>
          <w:color w:val="000000" w:themeColor="text1"/>
          <w:sz w:val="20"/>
          <w:szCs w:val="20"/>
        </w:rPr>
        <w:t>Corexit</w:t>
      </w:r>
      <w:proofErr w:type="spellEnd"/>
      <w:r w:rsidR="00011F4F" w:rsidRPr="004860B8">
        <w:rPr>
          <w:rFonts w:ascii="Arial" w:hAnsi="Arial" w:cs="Arial"/>
          <w:color w:val="000000" w:themeColor="text1"/>
          <w:sz w:val="20"/>
          <w:szCs w:val="20"/>
        </w:rPr>
        <w:t>) on aggregation of extracellular polymeric substances</w:t>
      </w:r>
      <w:r w:rsidR="00484F63">
        <w:rPr>
          <w:rFonts w:ascii="Arial" w:hAnsi="Arial" w:cs="Arial"/>
          <w:color w:val="000000" w:themeColor="text1"/>
          <w:sz w:val="20"/>
          <w:szCs w:val="20"/>
        </w:rPr>
        <w:t>. 2018</w:t>
      </w:r>
      <w:r w:rsidR="00011F4F" w:rsidRPr="004860B8">
        <w:rPr>
          <w:rFonts w:ascii="Arial" w:hAnsi="Arial" w:cs="Arial"/>
          <w:color w:val="000000" w:themeColor="text1"/>
          <w:sz w:val="20"/>
          <w:szCs w:val="20"/>
        </w:rPr>
        <w:t xml:space="preserve"> </w:t>
      </w:r>
      <w:r w:rsidR="00011F4F" w:rsidRPr="004860B8">
        <w:rPr>
          <w:rFonts w:ascii="Arial" w:hAnsi="Arial" w:cs="Arial"/>
          <w:i/>
          <w:iCs/>
          <w:color w:val="000000" w:themeColor="text1"/>
          <w:sz w:val="20"/>
          <w:szCs w:val="20"/>
        </w:rPr>
        <w:t>Sci of the Total Environ</w:t>
      </w:r>
      <w:r w:rsidR="00011F4F" w:rsidRPr="004860B8">
        <w:rPr>
          <w:rFonts w:ascii="Arial" w:hAnsi="Arial" w:cs="Arial"/>
          <w:color w:val="000000" w:themeColor="text1"/>
          <w:sz w:val="20"/>
          <w:szCs w:val="20"/>
        </w:rPr>
        <w:t xml:space="preserve"> 657</w:t>
      </w:r>
      <w:r w:rsidR="00484F63">
        <w:rPr>
          <w:rFonts w:ascii="Arial" w:hAnsi="Arial" w:cs="Arial"/>
          <w:color w:val="000000" w:themeColor="text1"/>
          <w:sz w:val="20"/>
          <w:szCs w:val="20"/>
        </w:rPr>
        <w:t>:</w:t>
      </w:r>
      <w:r w:rsidR="00011F4F" w:rsidRPr="004860B8">
        <w:rPr>
          <w:rFonts w:ascii="Arial" w:hAnsi="Arial" w:cs="Arial"/>
          <w:color w:val="000000" w:themeColor="text1"/>
          <w:sz w:val="20"/>
          <w:szCs w:val="20"/>
        </w:rPr>
        <w:t xml:space="preserve">1535-1542. </w:t>
      </w:r>
      <w:hyperlink r:id="rId15" w:history="1">
        <w:proofErr w:type="gramStart"/>
        <w:r w:rsidR="00011F4F" w:rsidRPr="004860B8">
          <w:rPr>
            <w:rStyle w:val="Hyperlink"/>
            <w:rFonts w:ascii="Arial" w:hAnsi="Arial" w:cs="Arial"/>
            <w:color w:val="000000" w:themeColor="text1"/>
            <w:sz w:val="20"/>
            <w:szCs w:val="20"/>
          </w:rPr>
          <w:t>doi:10.1016/j.scitotenv</w:t>
        </w:r>
        <w:proofErr w:type="gramEnd"/>
        <w:r w:rsidR="00011F4F" w:rsidRPr="004860B8">
          <w:rPr>
            <w:rStyle w:val="Hyperlink"/>
            <w:rFonts w:ascii="Arial" w:hAnsi="Arial" w:cs="Arial"/>
            <w:color w:val="000000" w:themeColor="text1"/>
            <w:sz w:val="20"/>
            <w:szCs w:val="20"/>
          </w:rPr>
          <w:t>.2018.12.147</w:t>
        </w:r>
      </w:hyperlink>
    </w:p>
    <w:p w14:paraId="6C169150" w14:textId="75181FF6" w:rsidR="00011F4F" w:rsidRPr="004860B8" w:rsidRDefault="00011F4F" w:rsidP="00011F4F">
      <w:pPr>
        <w:tabs>
          <w:tab w:val="left" w:pos="180"/>
        </w:tabs>
        <w:ind w:left="360" w:hanging="360"/>
        <w:rPr>
          <w:rStyle w:val="Hyperlink"/>
          <w:rFonts w:ascii="Arial" w:hAnsi="Arial" w:cs="Arial"/>
          <w:color w:val="000000" w:themeColor="text1"/>
          <w:sz w:val="20"/>
          <w:szCs w:val="20"/>
        </w:rPr>
      </w:pPr>
      <w:r w:rsidRPr="004860B8">
        <w:rPr>
          <w:rFonts w:ascii="Arial" w:hAnsi="Arial" w:cs="Arial"/>
          <w:sz w:val="20"/>
          <w:szCs w:val="20"/>
        </w:rPr>
        <w:tab/>
      </w:r>
      <w:r w:rsidRPr="004860B8">
        <w:rPr>
          <w:rFonts w:ascii="Arial" w:hAnsi="Arial" w:cs="Arial"/>
          <w:color w:val="000000" w:themeColor="text1"/>
          <w:sz w:val="20"/>
          <w:szCs w:val="20"/>
        </w:rPr>
        <w:t xml:space="preserve">Driskell WB, Payne JR. Macondo oil in northern Gulf of Mexico waters – Part 2: Dispersant-accelerated PAH dissolution in the [BP] Deepwater Horizon plume. </w:t>
      </w:r>
      <w:r w:rsidR="00484F63">
        <w:rPr>
          <w:rFonts w:ascii="Arial" w:hAnsi="Arial" w:cs="Arial"/>
          <w:color w:val="000000" w:themeColor="text1"/>
          <w:sz w:val="20"/>
          <w:szCs w:val="20"/>
        </w:rPr>
        <w:t xml:space="preserve">2018 </w:t>
      </w:r>
      <w:r w:rsidRPr="004860B8">
        <w:rPr>
          <w:rFonts w:ascii="Arial" w:hAnsi="Arial" w:cs="Arial"/>
          <w:i/>
          <w:iCs/>
          <w:color w:val="000000" w:themeColor="text1"/>
          <w:sz w:val="20"/>
          <w:szCs w:val="20"/>
        </w:rPr>
        <w:t>Mar Pol</w:t>
      </w:r>
      <w:r w:rsidR="00AA2907">
        <w:rPr>
          <w:rFonts w:ascii="Arial" w:hAnsi="Arial" w:cs="Arial"/>
          <w:i/>
          <w:iCs/>
          <w:color w:val="000000" w:themeColor="text1"/>
          <w:sz w:val="20"/>
          <w:szCs w:val="20"/>
        </w:rPr>
        <w:t>l</w:t>
      </w:r>
      <w:r w:rsidRPr="004860B8">
        <w:rPr>
          <w:rFonts w:ascii="Arial" w:hAnsi="Arial" w:cs="Arial"/>
          <w:i/>
          <w:iCs/>
          <w:color w:val="000000" w:themeColor="text1"/>
          <w:sz w:val="20"/>
          <w:szCs w:val="20"/>
        </w:rPr>
        <w:t xml:space="preserve"> Bull</w:t>
      </w:r>
      <w:r w:rsidRPr="004860B8">
        <w:rPr>
          <w:rFonts w:ascii="Arial" w:hAnsi="Arial" w:cs="Arial"/>
          <w:color w:val="000000" w:themeColor="text1"/>
          <w:sz w:val="20"/>
          <w:szCs w:val="20"/>
        </w:rPr>
        <w:t xml:space="preserve"> 129:412–419. </w:t>
      </w:r>
      <w:hyperlink r:id="rId16" w:history="1">
        <w:r w:rsidRPr="004860B8">
          <w:rPr>
            <w:rStyle w:val="Hyperlink"/>
            <w:rFonts w:ascii="Arial" w:hAnsi="Arial" w:cs="Arial"/>
            <w:color w:val="000000" w:themeColor="text1"/>
            <w:sz w:val="20"/>
            <w:szCs w:val="20"/>
          </w:rPr>
          <w:t>https://doi.org/10.1016/j.marpolbul.2018.02.057</w:t>
        </w:r>
      </w:hyperlink>
    </w:p>
    <w:p w14:paraId="5B9507E4" w14:textId="38D1A88B" w:rsidR="00A81DA0" w:rsidRPr="004860B8" w:rsidRDefault="00011F4F" w:rsidP="00011F4F">
      <w:pPr>
        <w:tabs>
          <w:tab w:val="left" w:pos="180"/>
        </w:tabs>
        <w:ind w:left="360" w:hanging="360"/>
        <w:rPr>
          <w:rFonts w:ascii="Arial" w:hAnsi="Arial" w:cs="Arial"/>
          <w:sz w:val="20"/>
          <w:szCs w:val="20"/>
        </w:rPr>
      </w:pPr>
      <w:r w:rsidRPr="004860B8">
        <w:rPr>
          <w:rFonts w:ascii="Arial" w:hAnsi="Arial" w:cs="Arial"/>
          <w:color w:val="000000" w:themeColor="text1"/>
          <w:sz w:val="20"/>
          <w:szCs w:val="20"/>
        </w:rPr>
        <w:tab/>
      </w:r>
      <w:r w:rsidR="00A81DA0" w:rsidRPr="004860B8">
        <w:rPr>
          <w:rFonts w:ascii="Arial" w:hAnsi="Arial" w:cs="Arial"/>
          <w:sz w:val="20"/>
          <w:szCs w:val="20"/>
        </w:rPr>
        <w:t xml:space="preserve">Francis S, </w:t>
      </w:r>
      <w:proofErr w:type="spellStart"/>
      <w:r w:rsidR="00A81DA0" w:rsidRPr="004860B8">
        <w:rPr>
          <w:rFonts w:ascii="Arial" w:hAnsi="Arial" w:cs="Arial"/>
          <w:sz w:val="20"/>
          <w:szCs w:val="20"/>
        </w:rPr>
        <w:t>Passow</w:t>
      </w:r>
      <w:proofErr w:type="spellEnd"/>
      <w:r w:rsidR="00A81DA0" w:rsidRPr="004860B8">
        <w:rPr>
          <w:rFonts w:ascii="Arial" w:hAnsi="Arial" w:cs="Arial"/>
          <w:sz w:val="20"/>
          <w:szCs w:val="20"/>
        </w:rPr>
        <w:t xml:space="preserve"> U. Transport of dispersed oil compounds to the seafloor by sinking phytoplankton aggregates: A modeling study. 2019. </w:t>
      </w:r>
      <w:r w:rsidR="00A81DA0" w:rsidRPr="004860B8">
        <w:rPr>
          <w:rFonts w:ascii="Arial" w:hAnsi="Arial" w:cs="Arial"/>
          <w:i/>
          <w:iCs/>
          <w:sz w:val="20"/>
          <w:szCs w:val="20"/>
        </w:rPr>
        <w:t>Deep Sea Res Part 1 Oceanographic Res Papers</w:t>
      </w:r>
      <w:r w:rsidR="00A81DA0" w:rsidRPr="004860B8">
        <w:rPr>
          <w:rFonts w:ascii="Arial" w:hAnsi="Arial" w:cs="Arial"/>
          <w:sz w:val="20"/>
          <w:szCs w:val="20"/>
        </w:rPr>
        <w:t xml:space="preserve"> 156(18):103192. </w:t>
      </w:r>
      <w:hyperlink r:id="rId17" w:history="1">
        <w:proofErr w:type="gramStart"/>
        <w:r w:rsidR="00A81DA0" w:rsidRPr="004860B8">
          <w:rPr>
            <w:rStyle w:val="Hyperlink"/>
            <w:rFonts w:ascii="Arial" w:hAnsi="Arial" w:cs="Arial"/>
            <w:sz w:val="20"/>
            <w:szCs w:val="20"/>
          </w:rPr>
          <w:t>doi:10.1016/j.dsr</w:t>
        </w:r>
        <w:proofErr w:type="gramEnd"/>
        <w:r w:rsidR="00A81DA0" w:rsidRPr="004860B8">
          <w:rPr>
            <w:rStyle w:val="Hyperlink"/>
            <w:rFonts w:ascii="Arial" w:hAnsi="Arial" w:cs="Arial"/>
            <w:sz w:val="20"/>
            <w:szCs w:val="20"/>
          </w:rPr>
          <w:t>.2019.103192</w:t>
        </w:r>
      </w:hyperlink>
    </w:p>
    <w:p w14:paraId="07532388" w14:textId="7409EA78" w:rsidR="00CF6F97" w:rsidRPr="00D114C0" w:rsidRDefault="00011F4F" w:rsidP="00D114C0">
      <w:pPr>
        <w:pStyle w:val="FootnoteText"/>
        <w:tabs>
          <w:tab w:val="left" w:pos="180"/>
        </w:tabs>
        <w:ind w:left="360" w:hanging="360"/>
        <w:rPr>
          <w:rFonts w:ascii="Arial" w:hAnsi="Arial" w:cs="Arial"/>
          <w:color w:val="0563C1" w:themeColor="hyperlink"/>
          <w:szCs w:val="20"/>
          <w:u w:val="single"/>
        </w:rPr>
      </w:pPr>
      <w:r w:rsidRPr="004860B8">
        <w:rPr>
          <w:rFonts w:ascii="Arial" w:hAnsi="Arial" w:cs="Arial"/>
          <w:szCs w:val="20"/>
        </w:rPr>
        <w:tab/>
      </w:r>
      <w:r w:rsidR="00AE7273" w:rsidRPr="004860B8">
        <w:rPr>
          <w:rFonts w:ascii="Arial" w:hAnsi="Arial" w:cs="Arial"/>
          <w:szCs w:val="20"/>
        </w:rPr>
        <w:t xml:space="preserve">Kirby J III. Findings of persistency of polycyclic aromatic hydrocarbons in residual tar product sourced from crude oil released during the BP DHOS MC252 spill of national significance. Supported by Surfrider Foundation, April 14, 2012. </w:t>
      </w:r>
      <w:hyperlink r:id="rId18" w:history="1">
        <w:r w:rsidR="00AE7273" w:rsidRPr="004860B8">
          <w:rPr>
            <w:rStyle w:val="Hyperlink"/>
            <w:rFonts w:ascii="Arial" w:hAnsi="Arial" w:cs="Arial"/>
            <w:szCs w:val="20"/>
          </w:rPr>
          <w:t>https://emeraldcoast.surfrider.org/wp-content/uploads/2012/04/SurfriderOilReportFinal.pdf</w:t>
        </w:r>
      </w:hyperlink>
    </w:p>
  </w:footnote>
  <w:footnote w:id="8">
    <w:p w14:paraId="155F0723" w14:textId="155E166D" w:rsidR="006E6B49" w:rsidRDefault="006E6B49" w:rsidP="00D114C0">
      <w:pPr>
        <w:pStyle w:val="FootnoteText"/>
        <w:tabs>
          <w:tab w:val="left" w:pos="180"/>
        </w:tabs>
        <w:ind w:left="360" w:hanging="360"/>
      </w:pPr>
      <w:r>
        <w:rPr>
          <w:rStyle w:val="FootnoteReference"/>
        </w:rPr>
        <w:footnoteRef/>
      </w:r>
      <w:r>
        <w:t xml:space="preserve"> </w:t>
      </w:r>
      <w:r w:rsidR="00D114C0">
        <w:tab/>
      </w:r>
      <w:r w:rsidR="00FD0BF4" w:rsidRPr="00790214">
        <w:rPr>
          <w:rFonts w:ascii="Arial" w:eastAsia="Cambria" w:hAnsi="Arial" w:cs="Arial"/>
          <w:i/>
          <w:color w:val="000000" w:themeColor="text1"/>
          <w:szCs w:val="20"/>
        </w:rPr>
        <w:t>Earth Island/ALERT et al. v. EPA</w:t>
      </w:r>
      <w:r w:rsidR="00FD0BF4" w:rsidRPr="00790214">
        <w:rPr>
          <w:rFonts w:ascii="Arial" w:eastAsia="Cambria" w:hAnsi="Arial" w:cs="Arial"/>
          <w:color w:val="000000" w:themeColor="text1"/>
          <w:szCs w:val="20"/>
        </w:rPr>
        <w:t xml:space="preserve"> (3:20-cv-00670-WHO). Case filings here: </w:t>
      </w:r>
      <w:hyperlink r:id="rId19" w:history="1">
        <w:r w:rsidR="00790214" w:rsidRPr="00790214">
          <w:rPr>
            <w:rStyle w:val="Hyperlink"/>
            <w:rFonts w:ascii="Arial" w:eastAsia="Cambria" w:hAnsi="Arial" w:cs="Arial"/>
            <w:szCs w:val="20"/>
          </w:rPr>
          <w:t>https://alertproject.org/lawsuits/</w:t>
        </w:r>
      </w:hyperlink>
      <w:r w:rsidR="00790214">
        <w:rPr>
          <w:rFonts w:ascii="Cambria" w:eastAsia="Cambria" w:hAnsi="Cambria" w:cs="Cambria"/>
          <w:color w:val="000000" w:themeColor="text1"/>
          <w:sz w:val="23"/>
          <w:szCs w:val="23"/>
        </w:rPr>
        <w:t xml:space="preserve"> </w:t>
      </w:r>
    </w:p>
  </w:footnote>
  <w:footnote w:id="9">
    <w:p w14:paraId="66644596" w14:textId="01DB3714" w:rsidR="00A169EA" w:rsidRPr="00A169EA" w:rsidRDefault="006E6B49" w:rsidP="00D114C0">
      <w:pPr>
        <w:pStyle w:val="FootnoteText"/>
        <w:tabs>
          <w:tab w:val="left" w:pos="180"/>
        </w:tabs>
        <w:ind w:left="360" w:hanging="360"/>
        <w:rPr>
          <w:rFonts w:ascii="Arial" w:hAnsi="Arial" w:cs="Arial"/>
        </w:rPr>
      </w:pPr>
      <w:r>
        <w:rPr>
          <w:rStyle w:val="FootnoteReference"/>
        </w:rPr>
        <w:footnoteRef/>
      </w:r>
      <w:r>
        <w:t xml:space="preserve"> </w:t>
      </w:r>
      <w:r w:rsidR="00A169EA">
        <w:tab/>
      </w:r>
      <w:r w:rsidR="00790214" w:rsidRPr="00A169EA">
        <w:rPr>
          <w:rFonts w:ascii="Arial" w:hAnsi="Arial" w:cs="Arial"/>
        </w:rPr>
        <w:t xml:space="preserve">Access the 6/23/22 ALERT petition here: </w:t>
      </w:r>
      <w:hyperlink r:id="rId20" w:history="1">
        <w:r w:rsidR="00790214" w:rsidRPr="00A169EA">
          <w:rPr>
            <w:rStyle w:val="Hyperlink"/>
            <w:rFonts w:ascii="Arial" w:hAnsi="Arial" w:cs="Arial"/>
          </w:rPr>
          <w:t>https://alertproject.org/comments-testimonies/</w:t>
        </w:r>
      </w:hyperlink>
      <w:r w:rsidR="00790214" w:rsidRPr="00A169EA">
        <w:rPr>
          <w:rFonts w:ascii="Arial" w:hAnsi="Arial" w:cs="Arial"/>
        </w:rPr>
        <w:t xml:space="preserve"> </w:t>
      </w:r>
    </w:p>
    <w:p w14:paraId="4380FFAD" w14:textId="0CF52877" w:rsidR="006E6B49" w:rsidRDefault="00A169EA" w:rsidP="00D114C0">
      <w:pPr>
        <w:pStyle w:val="FootnoteText"/>
        <w:tabs>
          <w:tab w:val="left" w:pos="180"/>
        </w:tabs>
        <w:ind w:left="360" w:hanging="360"/>
      </w:pPr>
      <w:r w:rsidRPr="00A169EA">
        <w:rPr>
          <w:rFonts w:ascii="Arial" w:hAnsi="Arial" w:cs="Arial"/>
        </w:rPr>
        <w:tab/>
        <w:t xml:space="preserve">Access </w:t>
      </w:r>
      <w:r w:rsidR="00790214" w:rsidRPr="00A169EA">
        <w:rPr>
          <w:rFonts w:ascii="Arial" w:hAnsi="Arial" w:cs="Arial"/>
        </w:rPr>
        <w:t xml:space="preserve">the 6/29/22 congressional oversight letter here: </w:t>
      </w:r>
      <w:hyperlink r:id="rId21" w:history="1">
        <w:r w:rsidRPr="00A169EA">
          <w:rPr>
            <w:rStyle w:val="Hyperlink"/>
            <w:rFonts w:ascii="Arial" w:hAnsi="Arial" w:cs="Arial"/>
          </w:rPr>
          <w:t>https://alertproject.org/court-case-perks-congressional-interest-and-oversight-epas-second-status-report-reveals-intent-to-finalize-rule-without-current-science/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168"/>
    <w:multiLevelType w:val="hybridMultilevel"/>
    <w:tmpl w:val="29C277D8"/>
    <w:lvl w:ilvl="0" w:tplc="C8A87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67366"/>
    <w:multiLevelType w:val="hybridMultilevel"/>
    <w:tmpl w:val="AE48A448"/>
    <w:lvl w:ilvl="0" w:tplc="08EA6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B1003"/>
    <w:multiLevelType w:val="hybridMultilevel"/>
    <w:tmpl w:val="4F04DBAC"/>
    <w:lvl w:ilvl="0" w:tplc="CC58D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43639">
    <w:abstractNumId w:val="0"/>
  </w:num>
  <w:num w:numId="2" w16cid:durableId="1548646724">
    <w:abstractNumId w:val="1"/>
  </w:num>
  <w:num w:numId="3" w16cid:durableId="1236473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B0"/>
    <w:rsid w:val="00011F4F"/>
    <w:rsid w:val="00017A3E"/>
    <w:rsid w:val="00034D23"/>
    <w:rsid w:val="00042F4D"/>
    <w:rsid w:val="00096E0F"/>
    <w:rsid w:val="000B5796"/>
    <w:rsid w:val="000C5F0B"/>
    <w:rsid w:val="000F033D"/>
    <w:rsid w:val="001034DF"/>
    <w:rsid w:val="00115037"/>
    <w:rsid w:val="00127E56"/>
    <w:rsid w:val="00146A7E"/>
    <w:rsid w:val="00153114"/>
    <w:rsid w:val="00176086"/>
    <w:rsid w:val="00192153"/>
    <w:rsid w:val="001D5BFC"/>
    <w:rsid w:val="001E2AB3"/>
    <w:rsid w:val="00207EA2"/>
    <w:rsid w:val="00243FB7"/>
    <w:rsid w:val="00251142"/>
    <w:rsid w:val="002760A8"/>
    <w:rsid w:val="0027761F"/>
    <w:rsid w:val="002842E4"/>
    <w:rsid w:val="002B1FB4"/>
    <w:rsid w:val="002E7385"/>
    <w:rsid w:val="002F2E50"/>
    <w:rsid w:val="00316066"/>
    <w:rsid w:val="00346E61"/>
    <w:rsid w:val="00352AA6"/>
    <w:rsid w:val="00360475"/>
    <w:rsid w:val="00391B42"/>
    <w:rsid w:val="0039210C"/>
    <w:rsid w:val="003A115C"/>
    <w:rsid w:val="003B5669"/>
    <w:rsid w:val="003E06E5"/>
    <w:rsid w:val="003E6D03"/>
    <w:rsid w:val="003E7489"/>
    <w:rsid w:val="00402678"/>
    <w:rsid w:val="004422FF"/>
    <w:rsid w:val="0045186C"/>
    <w:rsid w:val="00451F02"/>
    <w:rsid w:val="00473FA3"/>
    <w:rsid w:val="00477298"/>
    <w:rsid w:val="00484F63"/>
    <w:rsid w:val="004860B8"/>
    <w:rsid w:val="004908EA"/>
    <w:rsid w:val="004D031B"/>
    <w:rsid w:val="004E1D88"/>
    <w:rsid w:val="004E736B"/>
    <w:rsid w:val="005870EF"/>
    <w:rsid w:val="005958E8"/>
    <w:rsid w:val="005C00F7"/>
    <w:rsid w:val="005F1E1D"/>
    <w:rsid w:val="006218F2"/>
    <w:rsid w:val="00632D55"/>
    <w:rsid w:val="0065257E"/>
    <w:rsid w:val="0065766B"/>
    <w:rsid w:val="00665071"/>
    <w:rsid w:val="0068073C"/>
    <w:rsid w:val="00683657"/>
    <w:rsid w:val="006A6D4D"/>
    <w:rsid w:val="006E17F4"/>
    <w:rsid w:val="006E6B49"/>
    <w:rsid w:val="006F4CF1"/>
    <w:rsid w:val="00704F59"/>
    <w:rsid w:val="0071275A"/>
    <w:rsid w:val="007444FB"/>
    <w:rsid w:val="00790214"/>
    <w:rsid w:val="00792147"/>
    <w:rsid w:val="00797C12"/>
    <w:rsid w:val="007A408C"/>
    <w:rsid w:val="007B220E"/>
    <w:rsid w:val="007C25C1"/>
    <w:rsid w:val="007E0830"/>
    <w:rsid w:val="007F3D01"/>
    <w:rsid w:val="00806AF1"/>
    <w:rsid w:val="00811D2B"/>
    <w:rsid w:val="00825375"/>
    <w:rsid w:val="00842FB1"/>
    <w:rsid w:val="008437F0"/>
    <w:rsid w:val="008537EE"/>
    <w:rsid w:val="008777FB"/>
    <w:rsid w:val="00880A39"/>
    <w:rsid w:val="008E1DC3"/>
    <w:rsid w:val="008F1862"/>
    <w:rsid w:val="008F7AB7"/>
    <w:rsid w:val="00915989"/>
    <w:rsid w:val="00924349"/>
    <w:rsid w:val="009319FA"/>
    <w:rsid w:val="0093795F"/>
    <w:rsid w:val="0094797C"/>
    <w:rsid w:val="00961FE9"/>
    <w:rsid w:val="009640C1"/>
    <w:rsid w:val="00964C3C"/>
    <w:rsid w:val="00987FE3"/>
    <w:rsid w:val="00990C32"/>
    <w:rsid w:val="009A410A"/>
    <w:rsid w:val="009C26D8"/>
    <w:rsid w:val="009C301C"/>
    <w:rsid w:val="009E3642"/>
    <w:rsid w:val="009F02CC"/>
    <w:rsid w:val="00A06C2C"/>
    <w:rsid w:val="00A169EA"/>
    <w:rsid w:val="00A32127"/>
    <w:rsid w:val="00A44EB9"/>
    <w:rsid w:val="00A476A4"/>
    <w:rsid w:val="00A51F1A"/>
    <w:rsid w:val="00A57902"/>
    <w:rsid w:val="00A7012D"/>
    <w:rsid w:val="00A7774D"/>
    <w:rsid w:val="00A81DA0"/>
    <w:rsid w:val="00A8611C"/>
    <w:rsid w:val="00AA2907"/>
    <w:rsid w:val="00AE7273"/>
    <w:rsid w:val="00AE77B1"/>
    <w:rsid w:val="00AF5051"/>
    <w:rsid w:val="00B05496"/>
    <w:rsid w:val="00B05E8B"/>
    <w:rsid w:val="00B368AC"/>
    <w:rsid w:val="00B42C9B"/>
    <w:rsid w:val="00B450DE"/>
    <w:rsid w:val="00B6473A"/>
    <w:rsid w:val="00B94161"/>
    <w:rsid w:val="00BA223C"/>
    <w:rsid w:val="00BD43E0"/>
    <w:rsid w:val="00BD5B5A"/>
    <w:rsid w:val="00BF4C55"/>
    <w:rsid w:val="00BF573B"/>
    <w:rsid w:val="00C16AB0"/>
    <w:rsid w:val="00C2477B"/>
    <w:rsid w:val="00C360EB"/>
    <w:rsid w:val="00C836DF"/>
    <w:rsid w:val="00CA14F2"/>
    <w:rsid w:val="00CA537A"/>
    <w:rsid w:val="00CA5D76"/>
    <w:rsid w:val="00CC5E28"/>
    <w:rsid w:val="00CC63FF"/>
    <w:rsid w:val="00CF6F97"/>
    <w:rsid w:val="00D114C0"/>
    <w:rsid w:val="00D324B0"/>
    <w:rsid w:val="00D36FBA"/>
    <w:rsid w:val="00D52119"/>
    <w:rsid w:val="00D816CB"/>
    <w:rsid w:val="00D84386"/>
    <w:rsid w:val="00DE03C8"/>
    <w:rsid w:val="00DF13A0"/>
    <w:rsid w:val="00E121FC"/>
    <w:rsid w:val="00E153C8"/>
    <w:rsid w:val="00E26A96"/>
    <w:rsid w:val="00E5322D"/>
    <w:rsid w:val="00E85C4F"/>
    <w:rsid w:val="00E9696A"/>
    <w:rsid w:val="00EA3AEC"/>
    <w:rsid w:val="00EC1A1E"/>
    <w:rsid w:val="00EC5A03"/>
    <w:rsid w:val="00ED13FF"/>
    <w:rsid w:val="00ED5D03"/>
    <w:rsid w:val="00F0164D"/>
    <w:rsid w:val="00F2078F"/>
    <w:rsid w:val="00F24FD0"/>
    <w:rsid w:val="00F53875"/>
    <w:rsid w:val="00F72019"/>
    <w:rsid w:val="00FD0BF4"/>
    <w:rsid w:val="00FF354D"/>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ocId w14:val="63106E88"/>
  <w15:chartTrackingRefBased/>
  <w15:docId w15:val="{6BD24E05-6809-0F46-8883-BDF76BDD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34"/>
        <w:lang w:val="en-US"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E9"/>
    <w:rPr>
      <w:rFonts w:ascii="Optima" w:hAnsi="Opti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optima12">
    <w:name w:val="Style 1 optima 12"/>
    <w:basedOn w:val="Normal"/>
    <w:autoRedefine/>
    <w:qFormat/>
    <w:rsid w:val="00BD43E0"/>
    <w:pPr>
      <w:ind w:right="-720"/>
    </w:pPr>
    <w:rPr>
      <w:rFonts w:cs="Helvetica"/>
    </w:rPr>
  </w:style>
  <w:style w:type="paragraph" w:styleId="Footer">
    <w:name w:val="footer"/>
    <w:basedOn w:val="Normal"/>
    <w:link w:val="FooterChar"/>
    <w:uiPriority w:val="99"/>
    <w:unhideWhenUsed/>
    <w:rsid w:val="00806AF1"/>
    <w:pPr>
      <w:tabs>
        <w:tab w:val="center" w:pos="4680"/>
        <w:tab w:val="right" w:pos="9360"/>
      </w:tabs>
    </w:pPr>
    <w:rPr>
      <w:rFonts w:cstheme="minorBidi"/>
      <w:sz w:val="20"/>
      <w:szCs w:val="34"/>
    </w:rPr>
  </w:style>
  <w:style w:type="character" w:customStyle="1" w:styleId="FooterChar">
    <w:name w:val="Footer Char"/>
    <w:basedOn w:val="DefaultParagraphFont"/>
    <w:link w:val="Footer"/>
    <w:uiPriority w:val="99"/>
    <w:rsid w:val="00806AF1"/>
    <w:rPr>
      <w:rFonts w:ascii="Optima" w:hAnsi="Optima"/>
      <w:sz w:val="20"/>
    </w:rPr>
  </w:style>
  <w:style w:type="character" w:styleId="FootnoteReference">
    <w:name w:val="footnote reference"/>
    <w:basedOn w:val="DefaultParagraphFont"/>
    <w:uiPriority w:val="99"/>
    <w:unhideWhenUsed/>
    <w:rsid w:val="00E5322D"/>
    <w:rPr>
      <w:rFonts w:ascii="Arial" w:hAnsi="Arial"/>
      <w:sz w:val="20"/>
      <w:vertAlign w:val="superscript"/>
    </w:rPr>
  </w:style>
  <w:style w:type="paragraph" w:customStyle="1" w:styleId="Style1">
    <w:name w:val="Style1"/>
    <w:basedOn w:val="Normal"/>
    <w:autoRedefine/>
    <w:qFormat/>
    <w:rsid w:val="00146A7E"/>
    <w:rPr>
      <w:rFonts w:ascii="Cambria" w:eastAsia="Cambria" w:hAnsi="Cambria" w:cs="Arial"/>
      <w:bCs/>
      <w:color w:val="000000"/>
      <w:lang w:bidi="ar-SA"/>
    </w:rPr>
  </w:style>
  <w:style w:type="paragraph" w:customStyle="1" w:styleId="Style2">
    <w:name w:val="Style2"/>
    <w:basedOn w:val="Normal"/>
    <w:autoRedefine/>
    <w:qFormat/>
    <w:rsid w:val="003E06E5"/>
    <w:rPr>
      <w:rFonts w:ascii="Cambria" w:hAnsi="Cambria" w:cs="Segoe UI"/>
      <w:color w:val="212121"/>
      <w:shd w:val="clear" w:color="auto" w:fill="FFFFFF"/>
    </w:rPr>
  </w:style>
  <w:style w:type="character" w:styleId="Hyperlink">
    <w:name w:val="Hyperlink"/>
    <w:basedOn w:val="DefaultParagraphFont"/>
    <w:uiPriority w:val="99"/>
    <w:unhideWhenUsed/>
    <w:rsid w:val="00BF573B"/>
    <w:rPr>
      <w:color w:val="0563C1" w:themeColor="hyperlink"/>
      <w:u w:val="single"/>
    </w:rPr>
  </w:style>
  <w:style w:type="character" w:styleId="UnresolvedMention">
    <w:name w:val="Unresolved Mention"/>
    <w:basedOn w:val="DefaultParagraphFont"/>
    <w:uiPriority w:val="99"/>
    <w:semiHidden/>
    <w:unhideWhenUsed/>
    <w:rsid w:val="00BF573B"/>
    <w:rPr>
      <w:color w:val="605E5C"/>
      <w:shd w:val="clear" w:color="auto" w:fill="E1DFDD"/>
    </w:rPr>
  </w:style>
  <w:style w:type="paragraph" w:styleId="ListParagraph">
    <w:name w:val="List Paragraph"/>
    <w:basedOn w:val="Normal"/>
    <w:uiPriority w:val="34"/>
    <w:qFormat/>
    <w:rsid w:val="008437F0"/>
    <w:pPr>
      <w:spacing w:after="160" w:line="259" w:lineRule="auto"/>
      <w:ind w:left="720"/>
      <w:contextualSpacing/>
    </w:pPr>
    <w:rPr>
      <w:rFonts w:asciiTheme="minorHAnsi" w:eastAsiaTheme="minorHAnsi" w:hAnsiTheme="minorHAnsi" w:cstheme="minorBidi"/>
      <w:sz w:val="22"/>
      <w:szCs w:val="22"/>
      <w:lang w:bidi="ar-SA"/>
    </w:rPr>
  </w:style>
  <w:style w:type="character" w:styleId="Strong">
    <w:name w:val="Strong"/>
    <w:basedOn w:val="DefaultParagraphFont"/>
    <w:uiPriority w:val="22"/>
    <w:qFormat/>
    <w:rsid w:val="00915989"/>
    <w:rPr>
      <w:b/>
      <w:bCs/>
    </w:rPr>
  </w:style>
  <w:style w:type="paragraph" w:styleId="FootnoteText">
    <w:name w:val="footnote text"/>
    <w:basedOn w:val="Normal"/>
    <w:link w:val="FootnoteTextChar"/>
    <w:uiPriority w:val="99"/>
    <w:unhideWhenUsed/>
    <w:rsid w:val="00096E0F"/>
    <w:rPr>
      <w:sz w:val="20"/>
      <w:szCs w:val="29"/>
    </w:rPr>
  </w:style>
  <w:style w:type="character" w:customStyle="1" w:styleId="FootnoteTextChar">
    <w:name w:val="Footnote Text Char"/>
    <w:basedOn w:val="DefaultParagraphFont"/>
    <w:link w:val="FootnoteText"/>
    <w:uiPriority w:val="99"/>
    <w:rsid w:val="00096E0F"/>
    <w:rPr>
      <w:rFonts w:ascii="Optima" w:hAnsi="Optima" w:cs="Times New Roman"/>
      <w:sz w:val="20"/>
      <w:szCs w:val="29"/>
    </w:rPr>
  </w:style>
  <w:style w:type="character" w:styleId="FollowedHyperlink">
    <w:name w:val="FollowedHyperlink"/>
    <w:basedOn w:val="DefaultParagraphFont"/>
    <w:uiPriority w:val="99"/>
    <w:semiHidden/>
    <w:unhideWhenUsed/>
    <w:rsid w:val="006218F2"/>
    <w:rPr>
      <w:color w:val="954F72" w:themeColor="followedHyperlink"/>
      <w:u w:val="single"/>
    </w:rPr>
  </w:style>
  <w:style w:type="character" w:styleId="PageNumber">
    <w:name w:val="page number"/>
    <w:basedOn w:val="DefaultParagraphFont"/>
    <w:uiPriority w:val="99"/>
    <w:semiHidden/>
    <w:unhideWhenUsed/>
    <w:rsid w:val="00B4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50432">
      <w:bodyDiv w:val="1"/>
      <w:marLeft w:val="0"/>
      <w:marRight w:val="0"/>
      <w:marTop w:val="0"/>
      <w:marBottom w:val="0"/>
      <w:divBdr>
        <w:top w:val="none" w:sz="0" w:space="0" w:color="auto"/>
        <w:left w:val="none" w:sz="0" w:space="0" w:color="auto"/>
        <w:bottom w:val="none" w:sz="0" w:space="0" w:color="auto"/>
        <w:right w:val="none" w:sz="0" w:space="0" w:color="auto"/>
      </w:divBdr>
    </w:div>
    <w:div w:id="726954312">
      <w:bodyDiv w:val="1"/>
      <w:marLeft w:val="0"/>
      <w:marRight w:val="0"/>
      <w:marTop w:val="0"/>
      <w:marBottom w:val="0"/>
      <w:divBdr>
        <w:top w:val="none" w:sz="0" w:space="0" w:color="auto"/>
        <w:left w:val="none" w:sz="0" w:space="0" w:color="auto"/>
        <w:bottom w:val="none" w:sz="0" w:space="0" w:color="auto"/>
        <w:right w:val="none" w:sz="0" w:space="0" w:color="auto"/>
      </w:divBdr>
    </w:div>
    <w:div w:id="17671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i@alertproject.org" TargetMode="External"/><Relationship Id="rId13" Type="http://schemas.openxmlformats.org/officeDocument/2006/relationships/hyperlink" Target="https://www.nrt.org/sites/72/files/2019-11-20_Final_RRT3_%20RCP_rev1.pdf" TargetMode="External"/><Relationship Id="rId18" Type="http://schemas.openxmlformats.org/officeDocument/2006/relationships/hyperlink" Target="https://nrm.dfg.ca.gov/FileHandler.ashx?DocumentID=174368&amp;inline" TargetMode="External"/><Relationship Id="rId26" Type="http://schemas.openxmlformats.org/officeDocument/2006/relationships/hyperlink" Target="mailto:riki@alertproject.org" TargetMode="External"/><Relationship Id="rId3" Type="http://schemas.openxmlformats.org/officeDocument/2006/relationships/styles" Target="styles.xml"/><Relationship Id="rId21" Type="http://schemas.openxmlformats.org/officeDocument/2006/relationships/hyperlink" Target="https://alaskarrt.org/PublicFiles/Alaska_RCP_V2_2022FEB.pdf" TargetMode="External"/><Relationship Id="rId7" Type="http://schemas.openxmlformats.org/officeDocument/2006/relationships/endnotes" Target="endnotes.xml"/><Relationship Id="rId12" Type="http://schemas.openxmlformats.org/officeDocument/2006/relationships/hyperlink" Target="https://www.nrt.org/sites/47/files/RRT2%20Final%20Dispersant%20MOU%20with%20South%20Jersey%20Extension.pdf" TargetMode="External"/><Relationship Id="rId17" Type="http://schemas.openxmlformats.org/officeDocument/2006/relationships/hyperlink" Target="https://www.nrt.org/sites/114/files/.RCP%202019.2%20update%202021-07-16%20FINAL.pdf" TargetMode="External"/><Relationship Id="rId25" Type="http://schemas.openxmlformats.org/officeDocument/2006/relationships/hyperlink" Target="https://www.nrt.org/sites/61/files/0%20Region%208%20RCP%20Main%20Text_Update_September%202020%20FINAL%20signed.pdf" TargetMode="External"/><Relationship Id="rId2" Type="http://schemas.openxmlformats.org/officeDocument/2006/relationships/numbering" Target="numbering.xml"/><Relationship Id="rId16" Type="http://schemas.openxmlformats.org/officeDocument/2006/relationships/hyperlink" Target="https://response.epa.gov/sites/5083/files/Annex%2012%20--%20Near%20Shore%20Dispersant%20Approval%20Process%20--%202005.pdf" TargetMode="External"/><Relationship Id="rId20" Type="http://schemas.openxmlformats.org/officeDocument/2006/relationships/hyperlink" Target="https://www.rrt10nwac.com/nwac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t.org/sites/47/files/Final%20R2%20RCP%20Revised%20December%202020.pdf" TargetMode="External"/><Relationship Id="rId24" Type="http://schemas.openxmlformats.org/officeDocument/2006/relationships/hyperlink" Target="https://response.epa.gov/sites/6065/files/REGION%207%20INTEGRATED%20CONTINGENCY%20PLAN_February%202022.pdf" TargetMode="External"/><Relationship Id="rId5" Type="http://schemas.openxmlformats.org/officeDocument/2006/relationships/webSettings" Target="webSettings.xml"/><Relationship Id="rId15" Type="http://schemas.openxmlformats.org/officeDocument/2006/relationships/hyperlink" Target="https://response.epa.gov/sites/5083/files/Region%206%20Regional%20Contingency%20Plan%20--%20FINAL%20--%20December%2018%202019.pdf" TargetMode="External"/><Relationship Id="rId23" Type="http://schemas.openxmlformats.org/officeDocument/2006/relationships/hyperlink" Target="https://rrt5.org/RCPInlandZoneACP.aspx" TargetMode="External"/><Relationship Id="rId28" Type="http://schemas.openxmlformats.org/officeDocument/2006/relationships/footer" Target="footer2.xml"/><Relationship Id="rId10" Type="http://schemas.openxmlformats.org/officeDocument/2006/relationships/hyperlink" Target="https://www.maine.gov/dep/spills/area_committee/pdf/ACP.pdf" TargetMode="External"/><Relationship Id="rId19" Type="http://schemas.openxmlformats.org/officeDocument/2006/relationships/hyperlink" Target="https://homeport.uscg.mil/Lists/Content/Attachments/64389/Homeport%20Loaded%20ACP%20DEC%202019.pdf" TargetMode="External"/><Relationship Id="rId4" Type="http://schemas.openxmlformats.org/officeDocument/2006/relationships/settings" Target="settings.xml"/><Relationship Id="rId9" Type="http://schemas.openxmlformats.org/officeDocument/2006/relationships/hyperlink" Target="https://homeport.uscg.mil/Lists/Content/Attachments/2471/2015%20RI%20and%20SE%20MA%20Area%20Contingency%20Plan.pdf" TargetMode="External"/><Relationship Id="rId14" Type="http://schemas.openxmlformats.org/officeDocument/2006/relationships/hyperlink" Target="https://r4data.response.epa.gov/r4rrt/wp-content/uploads/2018/04/rcp.pdf" TargetMode="External"/><Relationship Id="rId22" Type="http://schemas.openxmlformats.org/officeDocument/2006/relationships/hyperlink" Target="https://alaskarrt.org/PublicFiles/AK_Dispersant_Use_Guidelines.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plos.org/plosone/article?id=10.1371/journal.pone.0272345" TargetMode="External"/><Relationship Id="rId13" Type="http://schemas.openxmlformats.org/officeDocument/2006/relationships/hyperlink" Target="https://www.sciencedirect.com/science/article/abs/pii/S0025326X18301437?via%3Dihub" TargetMode="External"/><Relationship Id="rId18" Type="http://schemas.openxmlformats.org/officeDocument/2006/relationships/hyperlink" Target="https://emeraldcoast.surfrider.org/wp-content/uploads/2012/04/SurfriderOilReportFinal.pdf" TargetMode="External"/><Relationship Id="rId3" Type="http://schemas.openxmlformats.org/officeDocument/2006/relationships/hyperlink" Target="https://doi.org/10.1016/j.envint.2021.106937" TargetMode="External"/><Relationship Id="rId21" Type="http://schemas.openxmlformats.org/officeDocument/2006/relationships/hyperlink" Target="https://alertproject.org/court-case-perks-congressional-interest-and-oversight-epas-second-status-report-reveals-intent-to-finalize-rule-without-current-science/" TargetMode="External"/><Relationship Id="rId7" Type="http://schemas.openxmlformats.org/officeDocument/2006/relationships/hyperlink" Target="https://doi.org/10.1016/j.jeem.2019.102265" TargetMode="External"/><Relationship Id="rId12" Type="http://schemas.openxmlformats.org/officeDocument/2006/relationships/hyperlink" Target="https://www.frontiersin.org/articles/10.3389/fmars.2018.00389/full" TargetMode="External"/><Relationship Id="rId17" Type="http://schemas.openxmlformats.org/officeDocument/2006/relationships/hyperlink" Target="https://www.researchgate.net/publication/337956898_Transport_of_dispersed_oil_compounds_to_the_seafloor_by_sinking_phytoplankton_aggregates_A_modeling_study" TargetMode="External"/><Relationship Id="rId2" Type="http://schemas.openxmlformats.org/officeDocument/2006/relationships/hyperlink" Target="https://www.frontiersin.org/articles/10.3389/fpubh.2018.00117/full" TargetMode="External"/><Relationship Id="rId16" Type="http://schemas.openxmlformats.org/officeDocument/2006/relationships/hyperlink" Target="https://doi.org/10.1016/j.marpolbul.2018.02.057" TargetMode="External"/><Relationship Id="rId20" Type="http://schemas.openxmlformats.org/officeDocument/2006/relationships/hyperlink" Target="https://alertproject.org/comments-testimonies/" TargetMode="External"/><Relationship Id="rId1" Type="http://schemas.openxmlformats.org/officeDocument/2006/relationships/hyperlink" Target="https://alertproject.org/comments-testimonies/" TargetMode="External"/><Relationship Id="rId6" Type="http://schemas.openxmlformats.org/officeDocument/2006/relationships/hyperlink" Target="https://www.ncbi.nlm.nih.gov/pmc/articles/PMC6878206/pdf/nihms-1542291.pdf" TargetMode="External"/><Relationship Id="rId11" Type="http://schemas.openxmlformats.org/officeDocument/2006/relationships/hyperlink" Target="https://www.tandfonline.com/doi/full/10.1080/10962247.2015.1114044" TargetMode="External"/><Relationship Id="rId5" Type="http://schemas.openxmlformats.org/officeDocument/2006/relationships/hyperlink" Target="https://doi.org/10.1016/j.envint.2019.104963" TargetMode="External"/><Relationship Id="rId15" Type="http://schemas.openxmlformats.org/officeDocument/2006/relationships/hyperlink" Target="https://www.sciencedirect.com/science/article/abs/pii/S0048969718349921" TargetMode="External"/><Relationship Id="rId10" Type="http://schemas.openxmlformats.org/officeDocument/2006/relationships/hyperlink" Target="https://www.pnas.org/doi/10.1073/pnas.1110052108" TargetMode="External"/><Relationship Id="rId19" Type="http://schemas.openxmlformats.org/officeDocument/2006/relationships/hyperlink" Target="https://alertproject.org/lawsuits/" TargetMode="External"/><Relationship Id="rId4" Type="http://schemas.openxmlformats.org/officeDocument/2006/relationships/hyperlink" Target="https://dx.doi.org/10.1016%2Fj.envint.2019.104963" TargetMode="External"/><Relationship Id="rId9" Type="http://schemas.openxmlformats.org/officeDocument/2006/relationships/hyperlink" Target="https://pubmed.ncbi.nlm.nih.gov/32438130/" TargetMode="External"/><Relationship Id="rId14" Type="http://schemas.openxmlformats.org/officeDocument/2006/relationships/hyperlink" Target="https://pubmed.ncbi.nlm.nih.gov/2965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004E-B10B-8349-9195-B27AD171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1673</Words>
  <Characters>8519</Characters>
  <Application>Microsoft Office Word</Application>
  <DocSecurity>0</DocSecurity>
  <Lines>141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Ott</dc:creator>
  <cp:keywords/>
  <dc:description/>
  <cp:lastModifiedBy>Riki Ott</cp:lastModifiedBy>
  <cp:revision>10</cp:revision>
  <dcterms:created xsi:type="dcterms:W3CDTF">2022-09-17T14:54:00Z</dcterms:created>
  <dcterms:modified xsi:type="dcterms:W3CDTF">2022-09-18T20:25:00Z</dcterms:modified>
</cp:coreProperties>
</file>